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center"/>
        <w:rPr>
          <w:rFonts w:ascii="方正小标宋_GBK" w:eastAsia="方正小标宋_GBK"/>
          <w:sz w:val="36"/>
          <w:szCs w:val="36"/>
        </w:rPr>
      </w:pPr>
      <w:r>
        <w:rPr>
          <w:rFonts w:hint="eastAsia" w:ascii="方正小标宋_GBK" w:eastAsia="方正小标宋_GBK"/>
          <w:sz w:val="36"/>
          <w:szCs w:val="36"/>
        </w:rPr>
        <w:t>上海外国语大学贤达经济人文学院</w:t>
      </w:r>
    </w:p>
    <w:p>
      <w:pPr>
        <w:adjustRightInd w:val="0"/>
        <w:snapToGrid w:val="0"/>
        <w:spacing w:line="600" w:lineRule="exact"/>
        <w:jc w:val="center"/>
        <w:rPr>
          <w:rFonts w:ascii="方正小标宋_GBK" w:eastAsia="方正小标宋_GBK"/>
          <w:sz w:val="36"/>
          <w:szCs w:val="36"/>
        </w:rPr>
      </w:pPr>
      <w:r>
        <w:rPr>
          <w:rFonts w:hint="eastAsia" w:ascii="方正小标宋_GBK" w:eastAsia="方正小标宋_GBK"/>
          <w:sz w:val="36"/>
          <w:szCs w:val="36"/>
          <w:lang w:val="en-US" w:eastAsia="zh-CN"/>
        </w:rPr>
        <w:t>论文学术不端自查和挂名现象清理工作</w:t>
      </w:r>
      <w:r>
        <w:rPr>
          <w:rFonts w:hint="eastAsia" w:ascii="方正小标宋_GBK" w:eastAsia="方正小标宋_GBK"/>
          <w:sz w:val="36"/>
          <w:szCs w:val="36"/>
        </w:rPr>
        <w:t>方案</w:t>
      </w:r>
    </w:p>
    <w:p>
      <w:pPr>
        <w:adjustRightInd w:val="0"/>
        <w:snapToGrid w:val="0"/>
        <w:spacing w:line="600" w:lineRule="exact"/>
        <w:jc w:val="center"/>
        <w:rPr>
          <w:rFonts w:ascii="方正小标宋_GBK" w:eastAsia="方正小标宋_GBK"/>
          <w:sz w:val="32"/>
          <w:szCs w:val="32"/>
        </w:rPr>
      </w:pPr>
    </w:p>
    <w:p>
      <w:pPr>
        <w:spacing w:line="360" w:lineRule="auto"/>
        <w:ind w:firstLine="560" w:firstLineChars="200"/>
        <w:rPr>
          <w:rFonts w:hint="eastAsia"/>
          <w:sz w:val="28"/>
          <w:szCs w:val="28"/>
          <w:lang w:val="en"/>
        </w:rPr>
      </w:pPr>
      <w:r>
        <w:rPr>
          <w:rFonts w:hint="eastAsia"/>
          <w:sz w:val="28"/>
          <w:szCs w:val="28"/>
          <w:lang w:val="en"/>
        </w:rPr>
        <w:t>为全面落实中共中央办公厅、国务院办公厅《关于进一步加强科研诚信建设的若干意见》《关于进一步弘扬科学家精神加强作风和学风建设的意见》精神，进一步做好论文学术不端自查和挂名现象清理工作，上海市科学技术委员会和上海市教育委员会联合召开相关工作布置会议</w:t>
      </w:r>
      <w:r>
        <w:rPr>
          <w:rFonts w:hint="eastAsia"/>
          <w:sz w:val="28"/>
          <w:szCs w:val="28"/>
          <w:lang w:val="en" w:eastAsia="zh-CN"/>
        </w:rPr>
        <w:t>，</w:t>
      </w:r>
      <w:r>
        <w:rPr>
          <w:rFonts w:hint="eastAsia"/>
          <w:sz w:val="28"/>
          <w:szCs w:val="28"/>
          <w:lang w:val="en-US" w:eastAsia="zh-CN"/>
        </w:rPr>
        <w:t>为落实会议精神，</w:t>
      </w:r>
      <w:r>
        <w:rPr>
          <w:rFonts w:hint="eastAsia"/>
          <w:sz w:val="28"/>
          <w:szCs w:val="28"/>
          <w:lang w:val="en" w:eastAsia="zh-CN"/>
        </w:rPr>
        <w:t>按教委、科委要求推进论文自查工作，</w:t>
      </w:r>
      <w:r>
        <w:rPr>
          <w:rFonts w:hint="eastAsia"/>
          <w:sz w:val="28"/>
          <w:szCs w:val="28"/>
          <w:lang w:val="en"/>
        </w:rPr>
        <w:t>结合学校实际，特制定本工作方案。</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一、领导机构</w:t>
      </w:r>
    </w:p>
    <w:p>
      <w:pPr>
        <w:spacing w:line="360" w:lineRule="auto"/>
        <w:ind w:firstLine="560" w:firstLineChars="200"/>
        <w:rPr>
          <w:sz w:val="28"/>
          <w:szCs w:val="28"/>
        </w:rPr>
      </w:pPr>
      <w:r>
        <w:rPr>
          <w:rFonts w:hint="eastAsia"/>
          <w:sz w:val="28"/>
          <w:szCs w:val="28"/>
        </w:rPr>
        <w:t>成立</w:t>
      </w:r>
      <w:r>
        <w:rPr>
          <w:rFonts w:hint="eastAsia"/>
          <w:sz w:val="28"/>
          <w:szCs w:val="28"/>
          <w:lang w:val="en-US" w:eastAsia="zh-CN"/>
        </w:rPr>
        <w:t>上外贤达学院论文自查工作</w:t>
      </w:r>
      <w:r>
        <w:rPr>
          <w:rFonts w:hint="eastAsia"/>
          <w:sz w:val="28"/>
          <w:szCs w:val="28"/>
        </w:rPr>
        <w:t>领导小组。全面负责学校</w:t>
      </w:r>
      <w:r>
        <w:rPr>
          <w:rFonts w:hint="eastAsia"/>
          <w:sz w:val="28"/>
          <w:szCs w:val="28"/>
          <w:lang w:val="en-US" w:eastAsia="zh-CN"/>
        </w:rPr>
        <w:t>论文自查</w:t>
      </w:r>
      <w:r>
        <w:rPr>
          <w:rFonts w:hint="eastAsia"/>
          <w:sz w:val="28"/>
          <w:szCs w:val="28"/>
        </w:rPr>
        <w:t>组织领导和协调工作，负责</w:t>
      </w:r>
      <w:r>
        <w:rPr>
          <w:rFonts w:hint="eastAsia"/>
          <w:sz w:val="28"/>
          <w:szCs w:val="28"/>
          <w:lang w:val="en-US" w:eastAsia="zh-CN"/>
        </w:rPr>
        <w:t>论文自查</w:t>
      </w:r>
      <w:r>
        <w:rPr>
          <w:rFonts w:hint="eastAsia"/>
          <w:sz w:val="28"/>
          <w:szCs w:val="28"/>
        </w:rPr>
        <w:t>情况的调研、论证、审议和决策，落实主体责任，建立长效机制，强化科研人员的诚信意识。</w:t>
      </w:r>
    </w:p>
    <w:p>
      <w:pPr>
        <w:spacing w:line="360" w:lineRule="auto"/>
        <w:ind w:firstLine="560" w:firstLineChars="200"/>
        <w:rPr>
          <w:sz w:val="28"/>
          <w:szCs w:val="28"/>
        </w:rPr>
      </w:pPr>
      <w:r>
        <w:rPr>
          <w:rFonts w:hint="eastAsia"/>
          <w:sz w:val="28"/>
          <w:szCs w:val="28"/>
        </w:rPr>
        <w:t>组  长：李  进、郑方贤</w:t>
      </w:r>
    </w:p>
    <w:p>
      <w:pPr>
        <w:spacing w:line="360" w:lineRule="auto"/>
        <w:ind w:left="1959" w:leftChars="266" w:hanging="1400" w:hangingChars="500"/>
        <w:rPr>
          <w:sz w:val="28"/>
          <w:szCs w:val="28"/>
        </w:rPr>
      </w:pPr>
      <w:r>
        <w:rPr>
          <w:rFonts w:hint="eastAsia"/>
          <w:sz w:val="28"/>
          <w:szCs w:val="28"/>
        </w:rPr>
        <w:t>副组长：徐  征、梁中贤、王  科</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二、工作机构</w:t>
      </w:r>
    </w:p>
    <w:p>
      <w:pPr>
        <w:spacing w:line="360" w:lineRule="auto"/>
        <w:ind w:firstLine="560" w:firstLineChars="200"/>
        <w:rPr>
          <w:rFonts w:hint="eastAsia"/>
          <w:sz w:val="28"/>
          <w:szCs w:val="28"/>
          <w:lang w:val="en-US" w:eastAsia="zh-CN"/>
        </w:rPr>
      </w:pPr>
      <w:r>
        <w:rPr>
          <w:rFonts w:hint="eastAsia"/>
          <w:sz w:val="28"/>
          <w:szCs w:val="28"/>
        </w:rPr>
        <w:t>成立</w:t>
      </w:r>
      <w:r>
        <w:rPr>
          <w:rFonts w:hint="eastAsia"/>
          <w:sz w:val="28"/>
          <w:szCs w:val="28"/>
          <w:lang w:val="en-US" w:eastAsia="zh-CN"/>
        </w:rPr>
        <w:t>学校论文自查</w:t>
      </w:r>
      <w:r>
        <w:rPr>
          <w:rFonts w:hint="eastAsia"/>
          <w:sz w:val="28"/>
          <w:szCs w:val="28"/>
        </w:rPr>
        <w:t>工作组。工作组在</w:t>
      </w:r>
      <w:r>
        <w:rPr>
          <w:rFonts w:hint="eastAsia"/>
          <w:sz w:val="28"/>
          <w:szCs w:val="28"/>
          <w:lang w:val="en-US" w:eastAsia="zh-CN"/>
        </w:rPr>
        <w:t>论文自查工作</w:t>
      </w:r>
      <w:r>
        <w:rPr>
          <w:rFonts w:hint="eastAsia"/>
          <w:sz w:val="28"/>
          <w:szCs w:val="28"/>
        </w:rPr>
        <w:t>领导小组领导下开展工作，负责相应</w:t>
      </w:r>
      <w:r>
        <w:rPr>
          <w:rFonts w:hint="eastAsia"/>
          <w:sz w:val="28"/>
          <w:szCs w:val="28"/>
          <w:lang w:val="en-US" w:eastAsia="zh-CN"/>
        </w:rPr>
        <w:t>论文自查</w:t>
      </w:r>
      <w:r>
        <w:rPr>
          <w:rFonts w:hint="eastAsia"/>
          <w:sz w:val="28"/>
          <w:szCs w:val="28"/>
        </w:rPr>
        <w:t>落实情况</w:t>
      </w:r>
      <w:r>
        <w:rPr>
          <w:rFonts w:hint="eastAsia"/>
          <w:sz w:val="28"/>
          <w:szCs w:val="28"/>
          <w:lang w:val="en-US" w:eastAsia="zh-CN"/>
        </w:rPr>
        <w:t>推进。</w:t>
      </w:r>
    </w:p>
    <w:p>
      <w:pPr>
        <w:spacing w:line="360" w:lineRule="auto"/>
        <w:ind w:firstLine="560" w:firstLineChars="200"/>
        <w:rPr>
          <w:sz w:val="28"/>
          <w:szCs w:val="28"/>
        </w:rPr>
      </w:pPr>
      <w:r>
        <w:rPr>
          <w:rFonts w:hint="eastAsia"/>
          <w:sz w:val="28"/>
          <w:szCs w:val="28"/>
        </w:rPr>
        <w:t>组  长：徐  征</w:t>
      </w:r>
    </w:p>
    <w:p>
      <w:pPr>
        <w:spacing w:line="360" w:lineRule="auto"/>
        <w:ind w:left="1679" w:leftChars="266" w:hanging="1120" w:hangingChars="400"/>
        <w:rPr>
          <w:sz w:val="28"/>
          <w:szCs w:val="28"/>
        </w:rPr>
      </w:pPr>
      <w:r>
        <w:rPr>
          <w:rFonts w:hint="eastAsia"/>
          <w:sz w:val="28"/>
          <w:szCs w:val="28"/>
        </w:rPr>
        <w:t>成  员：季  萍、冯  奇、代晓蓉、朱  秋、赵炳辉、赵晓临、陈  应、杨秀茉、朱晓映、王晓光、潘皓波</w:t>
      </w:r>
      <w:r>
        <w:rPr>
          <w:rFonts w:hint="eastAsia"/>
          <w:sz w:val="28"/>
          <w:szCs w:val="28"/>
          <w:lang w:val="en-US" w:eastAsia="zh-CN"/>
        </w:rPr>
        <w:t>、</w:t>
      </w:r>
      <w:r>
        <w:rPr>
          <w:rFonts w:hint="eastAsia"/>
          <w:sz w:val="28"/>
          <w:szCs w:val="28"/>
        </w:rPr>
        <w:t>姚  俭</w:t>
      </w:r>
      <w:r>
        <w:rPr>
          <w:rFonts w:hint="eastAsia"/>
          <w:sz w:val="28"/>
          <w:szCs w:val="28"/>
          <w:lang w:eastAsia="zh-CN"/>
        </w:rPr>
        <w:t>、</w:t>
      </w:r>
      <w:r>
        <w:rPr>
          <w:rFonts w:hint="eastAsia"/>
          <w:sz w:val="28"/>
          <w:szCs w:val="28"/>
        </w:rPr>
        <w:t>蒋希众</w:t>
      </w:r>
    </w:p>
    <w:p>
      <w:pPr>
        <w:spacing w:line="360" w:lineRule="auto"/>
        <w:ind w:firstLine="560" w:firstLineChars="200"/>
        <w:rPr>
          <w:sz w:val="28"/>
          <w:szCs w:val="28"/>
        </w:rPr>
      </w:pPr>
      <w:r>
        <w:rPr>
          <w:rFonts w:hint="eastAsia"/>
          <w:sz w:val="28"/>
          <w:szCs w:val="28"/>
        </w:rPr>
        <w:t>联络员：黄 鉴、夏 青</w:t>
      </w:r>
    </w:p>
    <w:p>
      <w:pPr>
        <w:numPr>
          <w:ilvl w:val="0"/>
          <w:numId w:val="0"/>
        </w:numPr>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三、工作目标</w:t>
      </w:r>
    </w:p>
    <w:p>
      <w:pPr>
        <w:spacing w:line="360" w:lineRule="auto"/>
        <w:ind w:firstLine="560" w:firstLineChars="200"/>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rPr>
        <w:t>针对论文学术不端和挂名现象进行为自查清理。落实各二级单位主体责任，彻底清理学术不端问题论文存量，遏制增量，引导我校科研人员强化科研诚信意识坚守科研诚信底线，推动形成良好科研生态。</w:t>
      </w:r>
    </w:p>
    <w:p>
      <w:pPr>
        <w:numPr>
          <w:ilvl w:val="0"/>
          <w:numId w:val="0"/>
        </w:numPr>
        <w:spacing w:line="360" w:lineRule="auto"/>
        <w:ind w:firstLine="560" w:firstLineChars="200"/>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四、工作范围</w:t>
      </w:r>
    </w:p>
    <w:p>
      <w:pPr>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lang w:val="en-US" w:eastAsia="zh-CN"/>
        </w:rPr>
        <w:t>一</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自查</w:t>
      </w:r>
      <w:r>
        <w:rPr>
          <w:rFonts w:hint="eastAsia" w:ascii="宋体" w:hAnsi="宋体" w:eastAsia="宋体" w:cs="宋体"/>
          <w:b w:val="0"/>
          <w:bCs w:val="0"/>
          <w:sz w:val="28"/>
          <w:szCs w:val="28"/>
          <w:lang w:val="en-US" w:eastAsia="zh-CN"/>
        </w:rPr>
        <w:t>对象</w:t>
      </w:r>
    </w:p>
    <w:p>
      <w:pPr>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rPr>
        <w:t>对</w:t>
      </w:r>
      <w:r>
        <w:rPr>
          <w:rFonts w:hint="eastAsia" w:ascii="宋体" w:hAnsi="宋体" w:eastAsia="宋体" w:cs="宋体"/>
          <w:b w:val="0"/>
          <w:bCs w:val="0"/>
          <w:sz w:val="28"/>
          <w:szCs w:val="28"/>
          <w:lang w:val="en-US" w:eastAsia="zh-CN"/>
        </w:rPr>
        <w:t>我校教师、行政、科研人员、学生</w:t>
      </w:r>
      <w:r>
        <w:rPr>
          <w:rFonts w:hint="eastAsia" w:ascii="宋体" w:hAnsi="宋体" w:eastAsia="宋体" w:cs="宋体"/>
          <w:b w:val="0"/>
          <w:bCs w:val="0"/>
          <w:sz w:val="28"/>
          <w:szCs w:val="28"/>
        </w:rPr>
        <w:t>发表的中英文论文进行全面自查（第一作者、通讯作者、参与作者均需进行自查），并重点对2018年1月1日-2023年3月31日以来发表的论文完成自行逐篇对照检查（不包括毕业论文）。</w:t>
      </w:r>
    </w:p>
    <w:p>
      <w:pPr>
        <w:spacing w:line="360" w:lineRule="auto"/>
        <w:ind w:firstLine="560" w:firstLineChars="200"/>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 w:eastAsia="zh-CN"/>
        </w:rPr>
        <w:t>（</w:t>
      </w:r>
      <w:r>
        <w:rPr>
          <w:rFonts w:hint="eastAsia" w:ascii="宋体" w:hAnsi="宋体" w:eastAsia="宋体" w:cs="宋体"/>
          <w:b w:val="0"/>
          <w:bCs w:val="0"/>
          <w:sz w:val="28"/>
          <w:szCs w:val="28"/>
          <w:lang w:val="en-US" w:eastAsia="zh-CN"/>
        </w:rPr>
        <w:t>二</w:t>
      </w:r>
      <w:r>
        <w:rPr>
          <w:rFonts w:hint="eastAsia" w:ascii="宋体" w:hAnsi="宋体" w:eastAsia="宋体" w:cs="宋体"/>
          <w:b w:val="0"/>
          <w:bCs w:val="0"/>
          <w:sz w:val="28"/>
          <w:szCs w:val="28"/>
          <w:lang w:val="en" w:eastAsia="zh-CN"/>
        </w:rPr>
        <w:t>）</w:t>
      </w:r>
      <w:r>
        <w:rPr>
          <w:rFonts w:hint="eastAsia" w:ascii="宋体" w:hAnsi="宋体" w:eastAsia="宋体" w:cs="宋体"/>
          <w:b w:val="0"/>
          <w:bCs w:val="0"/>
          <w:sz w:val="28"/>
          <w:szCs w:val="28"/>
          <w:lang w:val="en"/>
        </w:rPr>
        <w:t>自查内容</w:t>
      </w:r>
    </w:p>
    <w:p>
      <w:pPr>
        <w:spacing w:line="360" w:lineRule="auto"/>
        <w:ind w:firstLine="560" w:firstLineChars="200"/>
        <w:rPr>
          <w:rFonts w:hint="eastAsia" w:ascii="宋体" w:hAnsi="宋体" w:eastAsia="宋体" w:cs="宋体"/>
          <w:b w:val="0"/>
          <w:bCs w:val="0"/>
          <w:sz w:val="28"/>
          <w:szCs w:val="28"/>
          <w:lang w:val="en"/>
        </w:rPr>
      </w:pPr>
      <w:r>
        <w:rPr>
          <w:rFonts w:hint="eastAsia" w:ascii="宋体" w:hAnsi="宋体" w:eastAsia="宋体" w:cs="宋体"/>
          <w:b w:val="0"/>
          <w:bCs w:val="0"/>
          <w:sz w:val="28"/>
          <w:szCs w:val="28"/>
          <w:lang w:val="en"/>
        </w:rPr>
        <w:t>论文的通讯作者与第一作者要对照文献，全面检视论文相关研究的伦理审查、利益冲突、原始数据及保存地、发表过程、作者署名、资助项目、课题标注等情况。参与署名的作者，要对照文献全面梳理本人对文章的贡献、署名过程等。</w:t>
      </w:r>
    </w:p>
    <w:p>
      <w:pPr>
        <w:spacing w:line="360" w:lineRule="auto"/>
        <w:ind w:firstLine="560" w:firstLineChars="200"/>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val="en"/>
        </w:rPr>
        <w:t>违背科研诚信要求的行为是指在科学研究及相关活动中发生的违反科学研究行为准则与规范的行为，包括：</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1.</w:t>
      </w:r>
      <w:r>
        <w:rPr>
          <w:rFonts w:hint="eastAsia" w:ascii="宋体" w:hAnsi="宋体" w:eastAsia="宋体" w:cs="宋体"/>
          <w:b w:val="0"/>
          <w:bCs w:val="0"/>
          <w:sz w:val="28"/>
          <w:szCs w:val="28"/>
        </w:rPr>
        <w:t>抄袭剽窃、侵占他人研究成果或项目申请书；</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编造研究过程、伪造研究成果，买卖实验研究数据，伪造、篡改实验研究数据、图表、结论、检测报告或用户使用报告等；</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买卖、代写、代投论文或项目申报验收材料等，虚构同行评议专家及评议意见；</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rPr>
        <w:t>以故意提供虚假信息等弄虚作假的方式或采取请托、贿赂、利益交换等不正当手段获得科研活动审批，获取科技计划（专项、基金等）项目、科研经费、奖励、荣誉、职务职称等；</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t>以弄虚作假方式获得科技伦理审查批准，或伪造、篡改科技伦理审查批准文件等；</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无实质学术贡献署名等违反论文、奖励、专利等署名规范的行为；</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7.</w:t>
      </w:r>
      <w:r>
        <w:rPr>
          <w:rFonts w:hint="eastAsia" w:ascii="宋体" w:hAnsi="宋体" w:eastAsia="宋体" w:cs="宋体"/>
          <w:b w:val="0"/>
          <w:bCs w:val="0"/>
          <w:sz w:val="28"/>
          <w:szCs w:val="28"/>
        </w:rPr>
        <w:t>重复发表，引用与论文内容无关的文献，要求作者非必要地引用特定文献等违反学术出版规范的行为；</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8.</w:t>
      </w:r>
      <w:r>
        <w:rPr>
          <w:rFonts w:hint="eastAsia" w:ascii="宋体" w:hAnsi="宋体" w:eastAsia="宋体" w:cs="宋体"/>
          <w:b w:val="0"/>
          <w:bCs w:val="0"/>
          <w:sz w:val="28"/>
          <w:szCs w:val="28"/>
        </w:rPr>
        <w:t>其他科研失信行为。</w:t>
      </w:r>
    </w:p>
    <w:p>
      <w:pPr>
        <w:spacing w:line="360" w:lineRule="auto"/>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、组织实施</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各二级单位是科研诚信建设主体，</w:t>
      </w:r>
      <w:r>
        <w:rPr>
          <w:rFonts w:hint="eastAsia" w:ascii="宋体" w:hAnsi="宋体" w:eastAsia="宋体" w:cs="宋体"/>
          <w:b w:val="0"/>
          <w:bCs w:val="0"/>
          <w:sz w:val="28"/>
          <w:szCs w:val="28"/>
          <w:lang w:val="en"/>
        </w:rPr>
        <w:t>各</w:t>
      </w:r>
      <w:r>
        <w:rPr>
          <w:rFonts w:hint="eastAsia" w:ascii="宋体" w:hAnsi="宋体" w:eastAsia="宋体" w:cs="宋体"/>
          <w:b w:val="0"/>
          <w:bCs w:val="0"/>
          <w:sz w:val="28"/>
          <w:szCs w:val="28"/>
          <w:lang w:val="en-US" w:eastAsia="zh-CN"/>
        </w:rPr>
        <w:t>二级单位</w:t>
      </w:r>
      <w:r>
        <w:rPr>
          <w:rFonts w:hint="eastAsia" w:ascii="宋体" w:hAnsi="宋体" w:eastAsia="宋体" w:cs="宋体"/>
          <w:b w:val="0"/>
          <w:bCs w:val="0"/>
          <w:sz w:val="28"/>
          <w:szCs w:val="28"/>
          <w:lang w:val="en"/>
        </w:rPr>
        <w:t>要高度重视、严密组织，严格执行国家有关规定标准，认真开展论文自查工作</w:t>
      </w:r>
      <w:r>
        <w:rPr>
          <w:rFonts w:hint="eastAsia" w:ascii="宋体" w:hAnsi="宋体" w:eastAsia="宋体" w:cs="宋体"/>
          <w:b w:val="0"/>
          <w:bCs w:val="0"/>
          <w:sz w:val="28"/>
          <w:szCs w:val="28"/>
        </w:rPr>
        <w:t>。可分三个阶段进行：</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1.</w:t>
      </w:r>
      <w:r>
        <w:rPr>
          <w:rFonts w:hint="eastAsia" w:ascii="宋体" w:hAnsi="宋体" w:eastAsia="宋体" w:cs="宋体"/>
          <w:b w:val="0"/>
          <w:bCs w:val="0"/>
          <w:sz w:val="28"/>
          <w:szCs w:val="28"/>
        </w:rPr>
        <w:t>部署动员阶段（</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15</w:t>
      </w:r>
      <w:r>
        <w:rPr>
          <w:rFonts w:hint="eastAsia" w:ascii="宋体" w:hAnsi="宋体" w:eastAsia="宋体" w:cs="宋体"/>
          <w:b w:val="0"/>
          <w:bCs w:val="0"/>
          <w:sz w:val="28"/>
          <w:szCs w:val="28"/>
        </w:rPr>
        <w:t>前)。根据</w:t>
      </w:r>
      <w:r>
        <w:rPr>
          <w:rFonts w:hint="eastAsia" w:ascii="宋体" w:hAnsi="宋体" w:eastAsia="宋体" w:cs="宋体"/>
          <w:b w:val="0"/>
          <w:bCs w:val="0"/>
          <w:sz w:val="28"/>
          <w:szCs w:val="28"/>
          <w:lang w:val="en-US" w:eastAsia="zh-CN"/>
        </w:rPr>
        <w:t>教委、科委</w:t>
      </w:r>
      <w:r>
        <w:rPr>
          <w:rFonts w:hint="eastAsia" w:ascii="宋体" w:hAnsi="宋体" w:eastAsia="宋体" w:cs="宋体"/>
          <w:b w:val="0"/>
          <w:bCs w:val="0"/>
          <w:sz w:val="28"/>
          <w:szCs w:val="28"/>
        </w:rPr>
        <w:t>等要求，制订具体工作计划，动员科研人员积极参与，梳理发表的学术论文。</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自查核查阶段(6月</w:t>
      </w:r>
      <w:r>
        <w:rPr>
          <w:rFonts w:hint="eastAsia" w:ascii="宋体" w:hAnsi="宋体" w:eastAsia="宋体" w:cs="宋体"/>
          <w:b w:val="0"/>
          <w:bCs w:val="0"/>
          <w:sz w:val="28"/>
          <w:szCs w:val="28"/>
          <w:lang w:val="en-US" w:eastAsia="zh-CN"/>
        </w:rPr>
        <w:t>26</w:t>
      </w:r>
      <w:r>
        <w:rPr>
          <w:rFonts w:hint="eastAsia" w:ascii="宋体" w:hAnsi="宋体" w:eastAsia="宋体" w:cs="宋体"/>
          <w:b w:val="0"/>
          <w:bCs w:val="0"/>
          <w:sz w:val="28"/>
          <w:szCs w:val="28"/>
        </w:rPr>
        <w:t>日前)。统计登记科研人员在核查时间内发表的学术论文，对存在上述</w:t>
      </w:r>
      <w:r>
        <w:rPr>
          <w:rFonts w:hint="eastAsia" w:ascii="宋体" w:hAnsi="宋体" w:eastAsia="宋体" w:cs="宋体"/>
          <w:b w:val="0"/>
          <w:bCs w:val="0"/>
          <w:sz w:val="28"/>
          <w:szCs w:val="28"/>
          <w:lang w:val="en-US" w:eastAsia="zh-CN"/>
        </w:rPr>
        <w:t>八</w:t>
      </w:r>
      <w:r>
        <w:rPr>
          <w:rFonts w:hint="eastAsia" w:ascii="宋体" w:hAnsi="宋体" w:eastAsia="宋体" w:cs="宋体"/>
          <w:b w:val="0"/>
          <w:bCs w:val="0"/>
          <w:sz w:val="28"/>
          <w:szCs w:val="28"/>
        </w:rPr>
        <w:t>种情况的学术论文进行甄别，提出整改意见。</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复核和总结阶段</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lang w:val="en-US" w:eastAsia="zh-CN"/>
        </w:rPr>
        <w:t>6月30</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日前)。加强进一步复核，严格审核把关，形成自查工作总结报告。</w:t>
      </w:r>
    </w:p>
    <w:p>
      <w:pPr>
        <w:spacing w:line="360" w:lineRule="auto"/>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六</w:t>
      </w:r>
      <w:r>
        <w:rPr>
          <w:rFonts w:hint="eastAsia" w:ascii="黑体" w:hAnsi="黑体" w:eastAsia="黑体" w:cs="黑体"/>
          <w:sz w:val="28"/>
          <w:szCs w:val="28"/>
        </w:rPr>
        <w:t>、有关要求</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1.加强组织领导。各有关二级单位应组织单位科研人员积极、有序开展自查清理，并将自查清理工作与警示教育等工作相结合，以查促改，以查促管。校学术委员会将采取抽查等方式加强督促指导。</w:t>
      </w:r>
    </w:p>
    <w:p>
      <w:pPr>
        <w:pStyle w:val="7"/>
        <w:keepNext w:val="0"/>
        <w:keepLines w:val="0"/>
        <w:widowControl/>
        <w:suppressLineNumbers w:val="0"/>
        <w:spacing w:before="0" w:beforeAutospacing="0" w:after="0" w:afterAutospacing="0"/>
        <w:ind w:left="0" w:right="0"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rPr>
        <w:t>2.实行分类处理。对自查清理发现存在问题的，科研人员要及时报告二级单位并采取勘误、撤稿等补救措施。对符合《科研失信行为调查处理规则》第三十四条规定的从轻处理情节的可依规从轻处理；对隐瞒不报或虚假报告的，应按照《《关于科研不端行为投诉举报的调查处理办法》(沪科规〔2019〕8号)和《科研失信行为调查处理规则》(国科发监〔2022〕221号)等有关规定严肃处理，公开通报。</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3.建立长效机制。各二级单位要以本次自查清理工作为契机，不断健全工作机制，完善制度规范，加强内控管理，对论文等科研成果严格审核把关，严惩科研失信行为。</w:t>
      </w:r>
    </w:p>
    <w:p>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4.及时报送自查情况。各二级单位将自查清理工作的组织开展情况、发现问题及处理情况等形成总结报告（含《论文自查和挂名清理工作情况自查表》)，于6月</w:t>
      </w:r>
      <w:r>
        <w:rPr>
          <w:rFonts w:hint="eastAsia" w:ascii="宋体" w:hAnsi="宋体" w:eastAsia="宋体" w:cs="宋体"/>
          <w:b w:val="0"/>
          <w:bCs w:val="0"/>
          <w:sz w:val="28"/>
          <w:szCs w:val="28"/>
          <w:lang w:val="en-US" w:eastAsia="zh-CN"/>
        </w:rPr>
        <w:t>26</w:t>
      </w:r>
      <w:r>
        <w:rPr>
          <w:rFonts w:hint="eastAsia" w:ascii="宋体" w:hAnsi="宋体" w:eastAsia="宋体" w:cs="宋体"/>
          <w:b w:val="0"/>
          <w:bCs w:val="0"/>
          <w:sz w:val="28"/>
          <w:szCs w:val="28"/>
        </w:rPr>
        <w:t>日前报送至相应归口管理部门联系人。</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lang w:val="en-US" w:eastAsia="zh-CN"/>
        </w:rPr>
        <w:t>七</w:t>
      </w:r>
      <w:r>
        <w:rPr>
          <w:rFonts w:hint="eastAsia" w:ascii="黑体" w:hAnsi="黑体" w:eastAsia="黑体" w:cs="黑体"/>
          <w:sz w:val="28"/>
          <w:szCs w:val="28"/>
        </w:rPr>
        <w:t>、工作安排</w:t>
      </w:r>
    </w:p>
    <w:p>
      <w:pPr>
        <w:spacing w:line="360" w:lineRule="auto"/>
        <w:ind w:firstLine="562" w:firstLineChars="200"/>
        <w:rPr>
          <w:rFonts w:hint="eastAsia" w:ascii="宋体" w:hAnsi="宋体" w:eastAsia="宋体" w:cs="宋体"/>
          <w:b w:val="0"/>
          <w:bCs w:val="0"/>
          <w:sz w:val="28"/>
          <w:szCs w:val="28"/>
          <w:lang w:val="en"/>
        </w:rPr>
      </w:pPr>
      <w:r>
        <w:rPr>
          <w:rFonts w:hint="eastAsia" w:ascii="宋体" w:hAnsi="宋体" w:eastAsia="宋体" w:cs="宋体"/>
          <w:b/>
          <w:bCs/>
          <w:sz w:val="28"/>
          <w:szCs w:val="28"/>
          <w:lang w:val="en-US" w:eastAsia="zh-CN"/>
        </w:rPr>
        <w:t>1.</w:t>
      </w:r>
      <w:r>
        <w:rPr>
          <w:rFonts w:hint="eastAsia" w:ascii="宋体" w:hAnsi="宋体" w:eastAsia="宋体" w:cs="宋体"/>
          <w:b/>
          <w:bCs/>
          <w:sz w:val="28"/>
          <w:szCs w:val="28"/>
          <w:lang w:val="en"/>
        </w:rPr>
        <w:t>个人自查：</w:t>
      </w:r>
      <w:r>
        <w:rPr>
          <w:rFonts w:hint="eastAsia" w:ascii="宋体" w:hAnsi="宋体" w:eastAsia="宋体" w:cs="宋体"/>
          <w:b w:val="0"/>
          <w:bCs w:val="0"/>
          <w:sz w:val="28"/>
          <w:szCs w:val="28"/>
          <w:lang w:val="en"/>
        </w:rPr>
        <w:t>全校科研人员需认真填写《科研人员论文自查表》（附件1）、</w:t>
      </w:r>
      <w:r>
        <w:rPr>
          <w:rFonts w:hint="eastAsia" w:ascii="宋体" w:hAnsi="宋体" w:eastAsia="宋体" w:cs="宋体"/>
          <w:b w:val="0"/>
          <w:bCs w:val="0"/>
          <w:sz w:val="28"/>
          <w:szCs w:val="28"/>
          <w:lang w:val="en" w:eastAsia="zh-CN"/>
        </w:rPr>
        <w:t>《</w:t>
      </w:r>
      <w:r>
        <w:rPr>
          <w:rFonts w:hint="eastAsia" w:ascii="宋体" w:hAnsi="宋体" w:eastAsia="宋体" w:cs="宋体"/>
          <w:b w:val="0"/>
          <w:bCs w:val="0"/>
          <w:sz w:val="28"/>
          <w:szCs w:val="28"/>
          <w:lang w:val="en-US" w:eastAsia="zh-CN"/>
        </w:rPr>
        <w:t>上外贤达学院2018-2023年论文成果自查表</w:t>
      </w:r>
      <w:r>
        <w:rPr>
          <w:rFonts w:hint="eastAsia" w:ascii="宋体" w:hAnsi="宋体" w:eastAsia="宋体" w:cs="宋体"/>
          <w:b w:val="0"/>
          <w:bCs w:val="0"/>
          <w:sz w:val="28"/>
          <w:szCs w:val="28"/>
          <w:lang w:val="en" w:eastAsia="zh-CN"/>
        </w:rPr>
        <w:t>》</w:t>
      </w:r>
      <w:r>
        <w:rPr>
          <w:rFonts w:hint="eastAsia" w:ascii="宋体" w:hAnsi="宋体" w:eastAsia="宋体" w:cs="宋体"/>
          <w:b w:val="0"/>
          <w:bCs w:val="0"/>
          <w:sz w:val="28"/>
          <w:szCs w:val="28"/>
          <w:lang w:val="en"/>
        </w:rPr>
        <w:t>（附件2），并于</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lang w:val="en"/>
        </w:rPr>
        <w:t>月</w:t>
      </w:r>
      <w:r>
        <w:rPr>
          <w:rFonts w:hint="eastAsia" w:ascii="宋体" w:hAnsi="宋体" w:eastAsia="宋体" w:cs="宋体"/>
          <w:b w:val="0"/>
          <w:bCs w:val="0"/>
          <w:sz w:val="28"/>
          <w:szCs w:val="28"/>
          <w:lang w:val="en-US" w:eastAsia="zh-CN"/>
        </w:rPr>
        <w:t>30</w:t>
      </w:r>
      <w:r>
        <w:rPr>
          <w:rFonts w:hint="eastAsia" w:ascii="宋体" w:hAnsi="宋体" w:eastAsia="宋体" w:cs="宋体"/>
          <w:b w:val="0"/>
          <w:bCs w:val="0"/>
          <w:sz w:val="28"/>
          <w:szCs w:val="28"/>
          <w:lang w:val="en"/>
        </w:rPr>
        <w:t>日前报送所属</w:t>
      </w:r>
      <w:r>
        <w:rPr>
          <w:rFonts w:hint="eastAsia" w:ascii="宋体" w:hAnsi="宋体" w:eastAsia="宋体" w:cs="宋体"/>
          <w:b w:val="0"/>
          <w:bCs w:val="0"/>
          <w:sz w:val="28"/>
          <w:szCs w:val="28"/>
          <w:lang w:val="en-US" w:eastAsia="zh-CN"/>
        </w:rPr>
        <w:t>部门</w:t>
      </w:r>
      <w:r>
        <w:rPr>
          <w:rFonts w:hint="eastAsia" w:ascii="宋体" w:hAnsi="宋体" w:eastAsia="宋体" w:cs="宋体"/>
          <w:b w:val="0"/>
          <w:bCs w:val="0"/>
          <w:sz w:val="28"/>
          <w:szCs w:val="28"/>
          <w:lang w:val="en"/>
        </w:rPr>
        <w:t>。</w:t>
      </w:r>
    </w:p>
    <w:p>
      <w:pPr>
        <w:spacing w:line="360" w:lineRule="auto"/>
        <w:ind w:firstLine="562" w:firstLineChars="200"/>
        <w:rPr>
          <w:rFonts w:hint="eastAsia" w:ascii="宋体" w:hAnsi="宋体" w:eastAsia="宋体" w:cs="宋体"/>
          <w:b w:val="0"/>
          <w:bCs w:val="0"/>
          <w:sz w:val="28"/>
          <w:szCs w:val="28"/>
          <w:lang w:val="en"/>
        </w:rPr>
      </w:pPr>
      <w:r>
        <w:rPr>
          <w:rFonts w:hint="eastAsia" w:ascii="宋体" w:hAnsi="宋体" w:eastAsia="宋体" w:cs="宋体"/>
          <w:b/>
          <w:bCs/>
          <w:sz w:val="28"/>
          <w:szCs w:val="28"/>
          <w:lang w:val="en-US" w:eastAsia="zh-CN"/>
        </w:rPr>
        <w:t>2.二级单位</w:t>
      </w:r>
      <w:r>
        <w:rPr>
          <w:rFonts w:hint="eastAsia" w:ascii="宋体" w:hAnsi="宋体" w:eastAsia="宋体" w:cs="宋体"/>
          <w:b/>
          <w:bCs/>
          <w:sz w:val="28"/>
          <w:szCs w:val="28"/>
          <w:lang w:val="en"/>
        </w:rPr>
        <w:t>核查：</w:t>
      </w:r>
      <w:r>
        <w:rPr>
          <w:rFonts w:hint="eastAsia" w:ascii="宋体" w:hAnsi="宋体" w:eastAsia="宋体" w:cs="宋体"/>
          <w:b w:val="0"/>
          <w:bCs w:val="0"/>
          <w:sz w:val="28"/>
          <w:szCs w:val="28"/>
          <w:lang w:val="en"/>
        </w:rPr>
        <w:t>各</w:t>
      </w:r>
      <w:r>
        <w:rPr>
          <w:rFonts w:hint="eastAsia" w:ascii="宋体" w:hAnsi="宋体" w:eastAsia="宋体" w:cs="宋体"/>
          <w:b w:val="0"/>
          <w:bCs w:val="0"/>
          <w:sz w:val="28"/>
          <w:szCs w:val="28"/>
          <w:lang w:val="en-US" w:eastAsia="zh-CN"/>
        </w:rPr>
        <w:t>部门</w:t>
      </w:r>
      <w:r>
        <w:rPr>
          <w:rFonts w:hint="eastAsia" w:ascii="宋体" w:hAnsi="宋体" w:eastAsia="宋体" w:cs="宋体"/>
          <w:b w:val="0"/>
          <w:bCs w:val="0"/>
          <w:sz w:val="28"/>
          <w:szCs w:val="28"/>
          <w:lang w:val="en"/>
        </w:rPr>
        <w:t>需汇总《科研论文自查统计表》（附件3），并认真填报《</w:t>
      </w:r>
      <w:r>
        <w:rPr>
          <w:rFonts w:hint="eastAsia" w:ascii="宋体" w:hAnsi="宋体" w:eastAsia="宋体" w:cs="宋体"/>
          <w:b w:val="0"/>
          <w:bCs w:val="0"/>
          <w:sz w:val="28"/>
          <w:szCs w:val="28"/>
          <w:lang w:val="en-US" w:eastAsia="zh-CN"/>
        </w:rPr>
        <w:t>XX部门</w:t>
      </w:r>
      <w:r>
        <w:rPr>
          <w:rFonts w:hint="eastAsia" w:ascii="宋体" w:hAnsi="宋体" w:eastAsia="宋体" w:cs="宋体"/>
          <w:b w:val="0"/>
          <w:bCs w:val="0"/>
          <w:sz w:val="28"/>
          <w:szCs w:val="28"/>
          <w:lang w:val="en"/>
        </w:rPr>
        <w:t>科研诚信和学风建设自查报告》（附件4）。</w:t>
      </w:r>
    </w:p>
    <w:p>
      <w:pPr>
        <w:spacing w:line="360" w:lineRule="auto"/>
        <w:ind w:firstLine="562" w:firstLineChars="200"/>
        <w:rPr>
          <w:rFonts w:hint="eastAsia" w:ascii="宋体" w:hAnsi="宋体" w:eastAsia="宋体" w:cs="宋体"/>
          <w:b w:val="0"/>
          <w:bCs w:val="0"/>
          <w:sz w:val="28"/>
          <w:szCs w:val="28"/>
          <w:lang w:val="en"/>
        </w:rPr>
      </w:pPr>
      <w:r>
        <w:rPr>
          <w:rFonts w:hint="eastAsia" w:ascii="宋体" w:hAnsi="宋体" w:eastAsia="宋体" w:cs="宋体"/>
          <w:b/>
          <w:bCs/>
          <w:sz w:val="28"/>
          <w:szCs w:val="28"/>
          <w:lang w:val="en-US" w:eastAsia="zh-CN"/>
        </w:rPr>
        <w:t>3.</w:t>
      </w:r>
      <w:r>
        <w:rPr>
          <w:rFonts w:hint="eastAsia" w:ascii="宋体" w:hAnsi="宋体" w:eastAsia="宋体" w:cs="宋体"/>
          <w:b/>
          <w:bCs/>
          <w:sz w:val="28"/>
          <w:szCs w:val="28"/>
          <w:lang w:val="en"/>
        </w:rPr>
        <w:t>学校抽查：</w:t>
      </w:r>
      <w:r>
        <w:rPr>
          <w:rFonts w:hint="eastAsia" w:ascii="宋体" w:hAnsi="宋体" w:eastAsia="宋体" w:cs="宋体"/>
          <w:b w:val="0"/>
          <w:bCs w:val="0"/>
          <w:sz w:val="28"/>
          <w:szCs w:val="28"/>
          <w:lang w:val="en"/>
        </w:rPr>
        <w:t>学校将对全校各</w:t>
      </w:r>
      <w:r>
        <w:rPr>
          <w:rFonts w:hint="eastAsia" w:ascii="宋体" w:hAnsi="宋体" w:eastAsia="宋体" w:cs="宋体"/>
          <w:b w:val="0"/>
          <w:bCs w:val="0"/>
          <w:sz w:val="28"/>
          <w:szCs w:val="28"/>
          <w:lang w:val="en-US" w:eastAsia="zh-CN"/>
        </w:rPr>
        <w:t>部门</w:t>
      </w:r>
      <w:r>
        <w:rPr>
          <w:rFonts w:hint="eastAsia" w:ascii="宋体" w:hAnsi="宋体" w:eastAsia="宋体" w:cs="宋体"/>
          <w:b w:val="0"/>
          <w:bCs w:val="0"/>
          <w:sz w:val="28"/>
          <w:szCs w:val="28"/>
          <w:lang w:val="en"/>
        </w:rPr>
        <w:t>自查情况进行认真核查总结，视情况组织专家对各</w:t>
      </w:r>
      <w:r>
        <w:rPr>
          <w:rFonts w:hint="eastAsia" w:ascii="宋体" w:hAnsi="宋体" w:eastAsia="宋体" w:cs="宋体"/>
          <w:b w:val="0"/>
          <w:bCs w:val="0"/>
          <w:sz w:val="28"/>
          <w:szCs w:val="28"/>
          <w:lang w:val="en-US" w:eastAsia="zh-CN"/>
        </w:rPr>
        <w:t>部门</w:t>
      </w:r>
      <w:r>
        <w:rPr>
          <w:rFonts w:hint="eastAsia" w:ascii="宋体" w:hAnsi="宋体" w:eastAsia="宋体" w:cs="宋体"/>
          <w:b w:val="0"/>
          <w:bCs w:val="0"/>
          <w:sz w:val="28"/>
          <w:szCs w:val="28"/>
          <w:lang w:val="en"/>
        </w:rPr>
        <w:t>的部分论文进行抽查核验，对疑似存在学术不规范情况的学术论文进行汇总上报，并及时开展相关调查处理。</w:t>
      </w:r>
    </w:p>
    <w:p>
      <w:pPr>
        <w:spacing w:line="360" w:lineRule="auto"/>
        <w:ind w:firstLine="562" w:firstLineChars="200"/>
        <w:rPr>
          <w:rFonts w:hint="eastAsia" w:ascii="宋体" w:hAnsi="宋体" w:eastAsia="宋体" w:cs="宋体"/>
          <w:b w:val="0"/>
          <w:bCs w:val="0"/>
          <w:sz w:val="28"/>
          <w:szCs w:val="28"/>
          <w:lang w:eastAsia="zh-CN"/>
        </w:rPr>
      </w:pPr>
      <w:r>
        <w:rPr>
          <w:rFonts w:hint="eastAsia" w:ascii="宋体" w:hAnsi="宋体" w:eastAsia="宋体" w:cs="宋体"/>
          <w:b/>
          <w:bCs/>
          <w:sz w:val="28"/>
          <w:szCs w:val="28"/>
          <w:lang w:val="en-US" w:eastAsia="zh-CN"/>
        </w:rPr>
        <w:t>4.</w:t>
      </w:r>
      <w:r>
        <w:rPr>
          <w:rFonts w:hint="eastAsia" w:ascii="宋体" w:hAnsi="宋体" w:eastAsia="宋体" w:cs="宋体"/>
          <w:b/>
          <w:bCs/>
          <w:sz w:val="28"/>
          <w:szCs w:val="28"/>
          <w:lang w:val="en"/>
        </w:rPr>
        <w:t>材料上报截止时间：</w:t>
      </w:r>
      <w:r>
        <w:rPr>
          <w:rFonts w:hint="eastAsia" w:ascii="宋体" w:hAnsi="宋体" w:eastAsia="宋体" w:cs="宋体"/>
          <w:b w:val="0"/>
          <w:bCs w:val="0"/>
          <w:sz w:val="28"/>
          <w:szCs w:val="28"/>
          <w:lang w:val="en"/>
        </w:rPr>
        <w:t>请以</w:t>
      </w:r>
      <w:r>
        <w:rPr>
          <w:rFonts w:hint="eastAsia" w:ascii="宋体" w:hAnsi="宋体" w:eastAsia="宋体" w:cs="宋体"/>
          <w:b w:val="0"/>
          <w:bCs w:val="0"/>
          <w:sz w:val="28"/>
          <w:szCs w:val="28"/>
          <w:lang w:val="en-US" w:eastAsia="zh-CN"/>
        </w:rPr>
        <w:t>部门</w:t>
      </w:r>
      <w:r>
        <w:rPr>
          <w:rFonts w:hint="eastAsia" w:ascii="宋体" w:hAnsi="宋体" w:eastAsia="宋体" w:cs="宋体"/>
          <w:b w:val="0"/>
          <w:bCs w:val="0"/>
          <w:sz w:val="28"/>
          <w:szCs w:val="28"/>
          <w:lang w:val="en"/>
        </w:rPr>
        <w:t>为单位，将“附件1</w:t>
      </w:r>
      <w:r>
        <w:rPr>
          <w:rFonts w:hint="eastAsia" w:ascii="宋体" w:hAnsi="宋体" w:eastAsia="宋体" w:cs="宋体"/>
          <w:b w:val="0"/>
          <w:bCs w:val="0"/>
          <w:sz w:val="28"/>
          <w:szCs w:val="28"/>
          <w:lang w:val="en" w:eastAsia="zh-CN"/>
        </w:rPr>
        <w:t>、</w:t>
      </w:r>
      <w:r>
        <w:rPr>
          <w:rFonts w:hint="eastAsia" w:ascii="宋体" w:hAnsi="宋体" w:eastAsia="宋体" w:cs="宋体"/>
          <w:b w:val="0"/>
          <w:bCs w:val="0"/>
          <w:sz w:val="28"/>
          <w:szCs w:val="28"/>
          <w:lang w:val="en-US" w:eastAsia="zh-CN"/>
        </w:rPr>
        <w:t>2、3、</w:t>
      </w:r>
      <w:r>
        <w:rPr>
          <w:rFonts w:hint="eastAsia" w:ascii="宋体" w:hAnsi="宋体" w:eastAsia="宋体" w:cs="宋体"/>
          <w:b w:val="0"/>
          <w:bCs w:val="0"/>
          <w:sz w:val="28"/>
          <w:szCs w:val="28"/>
          <w:lang w:val="en"/>
        </w:rPr>
        <w:t>4”纸质版1份于</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lang w:val="en"/>
        </w:rPr>
        <w:t>月</w:t>
      </w:r>
      <w:r>
        <w:rPr>
          <w:rFonts w:hint="eastAsia" w:ascii="宋体" w:hAnsi="宋体" w:eastAsia="宋体" w:cs="宋体"/>
          <w:b w:val="0"/>
          <w:bCs w:val="0"/>
          <w:sz w:val="28"/>
          <w:szCs w:val="28"/>
          <w:lang w:val="en-US" w:eastAsia="zh-CN"/>
        </w:rPr>
        <w:t>30</w:t>
      </w:r>
      <w:r>
        <w:rPr>
          <w:rFonts w:hint="eastAsia" w:ascii="宋体" w:hAnsi="宋体" w:eastAsia="宋体" w:cs="宋体"/>
          <w:b w:val="0"/>
          <w:bCs w:val="0"/>
          <w:sz w:val="28"/>
          <w:szCs w:val="28"/>
          <w:lang w:val="en"/>
        </w:rPr>
        <w:t>日下午5点前报送至科研处</w:t>
      </w:r>
      <w:r>
        <w:rPr>
          <w:rFonts w:hint="eastAsia" w:ascii="宋体" w:hAnsi="宋体" w:eastAsia="宋体" w:cs="宋体"/>
          <w:b w:val="0"/>
          <w:bCs w:val="0"/>
          <w:sz w:val="28"/>
          <w:szCs w:val="28"/>
          <w:lang w:val="en" w:eastAsia="zh-CN"/>
        </w:rPr>
        <w:t>（</w:t>
      </w:r>
      <w:r>
        <w:rPr>
          <w:rFonts w:hint="eastAsia" w:ascii="宋体" w:hAnsi="宋体" w:eastAsia="宋体" w:cs="宋体"/>
          <w:b w:val="0"/>
          <w:bCs w:val="0"/>
          <w:sz w:val="28"/>
          <w:szCs w:val="28"/>
          <w:lang w:val="en-US" w:eastAsia="zh-CN"/>
        </w:rPr>
        <w:t>崇明校区行政楼113</w:t>
      </w:r>
      <w:r>
        <w:rPr>
          <w:rFonts w:hint="eastAsia" w:ascii="宋体" w:hAnsi="宋体" w:eastAsia="宋体" w:cs="宋体"/>
          <w:b w:val="0"/>
          <w:bCs w:val="0"/>
          <w:sz w:val="28"/>
          <w:szCs w:val="28"/>
          <w:lang w:val="en" w:eastAsia="zh-CN"/>
        </w:rPr>
        <w:t>）</w:t>
      </w:r>
      <w:r>
        <w:rPr>
          <w:rFonts w:hint="eastAsia" w:ascii="宋体" w:hAnsi="宋体" w:eastAsia="宋体" w:cs="宋体"/>
          <w:b w:val="0"/>
          <w:bCs w:val="0"/>
          <w:sz w:val="28"/>
          <w:szCs w:val="28"/>
          <w:lang w:val="en"/>
        </w:rPr>
        <w:t>，电子版请发送至</w:t>
      </w:r>
      <w:r>
        <w:rPr>
          <w:rFonts w:hint="eastAsia" w:ascii="宋体" w:hAnsi="宋体" w:eastAsia="宋体" w:cs="宋体"/>
          <w:b w:val="0"/>
          <w:bCs w:val="0"/>
          <w:sz w:val="28"/>
          <w:szCs w:val="28"/>
          <w:lang w:val="en-US" w:eastAsia="zh-CN"/>
        </w:rPr>
        <w:t>田义晟老师邮箱：</w:t>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"mailto:1911015@xdsisu.edu.cn。" </w:instrText>
      </w:r>
      <w:r>
        <w:rPr>
          <w:rFonts w:hint="eastAsia" w:ascii="宋体" w:hAnsi="宋体" w:eastAsia="宋体" w:cs="宋体"/>
          <w:b w:val="0"/>
          <w:bCs w:val="0"/>
          <w:sz w:val="28"/>
          <w:szCs w:val="28"/>
        </w:rPr>
        <w:fldChar w:fldCharType="separate"/>
      </w:r>
      <w:r>
        <w:rPr>
          <w:rStyle w:val="11"/>
          <w:rFonts w:hint="eastAsia" w:ascii="宋体" w:hAnsi="宋体" w:eastAsia="宋体" w:cs="宋体"/>
          <w:b w:val="0"/>
          <w:bCs w:val="0"/>
          <w:sz w:val="28"/>
          <w:szCs w:val="28"/>
        </w:rPr>
        <w:t>1911015@xdsisu.edu.cn</w:t>
      </w:r>
      <w:r>
        <w:rPr>
          <w:rStyle w:val="11"/>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fldChar w:fldCharType="end"/>
      </w:r>
    </w:p>
    <w:p>
      <w:pPr>
        <w:spacing w:line="360" w:lineRule="auto"/>
        <w:ind w:firstLine="560" w:firstLineChars="200"/>
        <w:rPr>
          <w:rFonts w:hint="eastAsia" w:ascii="黑体" w:hAnsi="黑体" w:eastAsia="黑体" w:cs="黑体"/>
          <w:sz w:val="28"/>
          <w:szCs w:val="28"/>
          <w:lang w:val="en"/>
        </w:rPr>
      </w:pPr>
      <w:r>
        <w:rPr>
          <w:rFonts w:hint="eastAsia" w:ascii="黑体" w:hAnsi="黑体" w:eastAsia="黑体" w:cs="黑体"/>
          <w:sz w:val="28"/>
          <w:szCs w:val="28"/>
          <w:lang w:val="en-US" w:eastAsia="zh-CN"/>
        </w:rPr>
        <w:t>八、联系方式 </w:t>
      </w:r>
    </w:p>
    <w:p>
      <w:pPr>
        <w:spacing w:line="360" w:lineRule="auto"/>
        <w:ind w:firstLine="560" w:firstLineChars="200"/>
        <w:rPr>
          <w:rFonts w:hint="default" w:ascii="宋体" w:hAnsi="宋体" w:eastAsia="宋体" w:cs="宋体"/>
          <w:b w:val="0"/>
          <w:bCs w:val="0"/>
          <w:sz w:val="28"/>
          <w:szCs w:val="28"/>
          <w:lang w:val="en"/>
        </w:rPr>
      </w:pPr>
      <w:r>
        <w:rPr>
          <w:rFonts w:hint="eastAsia" w:ascii="宋体" w:hAnsi="宋体" w:eastAsia="宋体" w:cs="宋体"/>
          <w:b w:val="0"/>
          <w:bCs w:val="0"/>
          <w:sz w:val="28"/>
          <w:szCs w:val="28"/>
          <w:lang w:val="en-US" w:eastAsia="zh-CN"/>
        </w:rPr>
        <w:t>联系人：夏青、黄鉴、田义晟  </w:t>
      </w:r>
    </w:p>
    <w:p>
      <w:pPr>
        <w:spacing w:line="360" w:lineRule="auto"/>
        <w:ind w:firstLine="560" w:firstLineChars="200"/>
        <w:rPr>
          <w:rFonts w:hint="default" w:ascii="宋体" w:hAnsi="宋体" w:eastAsia="宋体" w:cs="宋体"/>
          <w:b w:val="0"/>
          <w:bCs w:val="0"/>
          <w:sz w:val="28"/>
          <w:szCs w:val="28"/>
          <w:lang w:val="en"/>
        </w:rPr>
      </w:pPr>
      <w:r>
        <w:rPr>
          <w:rFonts w:hint="eastAsia" w:ascii="宋体" w:hAnsi="宋体" w:eastAsia="宋体" w:cs="宋体"/>
          <w:b w:val="0"/>
          <w:bCs w:val="0"/>
          <w:sz w:val="28"/>
          <w:szCs w:val="28"/>
          <w:lang w:val="en-US" w:eastAsia="zh-CN"/>
        </w:rPr>
        <w:t xml:space="preserve">联系方式：51278077、51278537 </w:t>
      </w:r>
    </w:p>
    <w:p>
      <w:pPr>
        <w:spacing w:line="360" w:lineRule="auto"/>
        <w:ind w:firstLine="560" w:firstLineChars="200"/>
        <w:rPr>
          <w:rFonts w:hint="default" w:ascii="宋体" w:hAnsi="宋体" w:eastAsia="宋体" w:cs="宋体"/>
          <w:b w:val="0"/>
          <w:bCs w:val="0"/>
          <w:sz w:val="28"/>
          <w:szCs w:val="28"/>
          <w:lang w:val="en-US"/>
        </w:rPr>
      </w:pPr>
      <w:r>
        <w:rPr>
          <w:rFonts w:hint="eastAsia" w:ascii="宋体" w:hAnsi="宋体" w:eastAsia="宋体" w:cs="宋体"/>
          <w:b w:val="0"/>
          <w:bCs w:val="0"/>
          <w:sz w:val="28"/>
          <w:szCs w:val="28"/>
          <w:lang w:val="en-US" w:eastAsia="zh-CN"/>
        </w:rPr>
        <w:t>联系地址：虹口校区教学楼807室、崇明校区行政</w:t>
      </w:r>
      <w:bookmarkStart w:id="0" w:name="_GoBack"/>
      <w:bookmarkEnd w:id="0"/>
      <w:r>
        <w:rPr>
          <w:rFonts w:hint="eastAsia" w:ascii="宋体" w:hAnsi="宋体" w:eastAsia="宋体" w:cs="宋体"/>
          <w:b w:val="0"/>
          <w:bCs w:val="0"/>
          <w:sz w:val="28"/>
          <w:szCs w:val="28"/>
          <w:lang w:val="en-US" w:eastAsia="zh-CN"/>
        </w:rPr>
        <w:t>楼113室</w:t>
      </w:r>
    </w:p>
    <w:p>
      <w:pPr>
        <w:spacing w:line="360" w:lineRule="auto"/>
        <w:ind w:firstLine="560" w:firstLineChars="200"/>
        <w:rPr>
          <w:rFonts w:hint="default" w:ascii="宋体" w:hAnsi="宋体" w:eastAsia="宋体" w:cs="宋体"/>
          <w:b w:val="0"/>
          <w:bCs w:val="0"/>
          <w:sz w:val="28"/>
          <w:szCs w:val="28"/>
          <w:lang w:val="en"/>
        </w:rPr>
      </w:pPr>
      <w:r>
        <w:rPr>
          <w:rFonts w:hint="eastAsia" w:ascii="宋体" w:hAnsi="宋体" w:eastAsia="宋体" w:cs="宋体"/>
          <w:b w:val="0"/>
          <w:bCs w:val="0"/>
          <w:sz w:val="28"/>
          <w:szCs w:val="28"/>
          <w:lang w:val="en-US" w:eastAsia="zh-CN"/>
        </w:rPr>
        <w:t> </w:t>
      </w:r>
    </w:p>
    <w:p>
      <w:pPr>
        <w:spacing w:line="360" w:lineRule="auto"/>
        <w:ind w:firstLine="560" w:firstLineChars="200"/>
        <w:rPr>
          <w:rFonts w:hint="eastAsia" w:ascii="宋体" w:hAnsi="宋体" w:eastAsia="宋体" w:cs="宋体"/>
          <w:b w:val="0"/>
          <w:bCs w:val="0"/>
          <w:sz w:val="28"/>
          <w:szCs w:val="28"/>
          <w:lang w:val="en-US" w:eastAsia="zh-CN"/>
        </w:rPr>
      </w:pPr>
    </w:p>
    <w:p>
      <w:pPr>
        <w:pStyle w:val="2"/>
        <w:rPr>
          <w:rFonts w:hint="eastAsia"/>
        </w:rPr>
      </w:pPr>
    </w:p>
    <w:p>
      <w:pPr>
        <w:spacing w:line="360" w:lineRule="auto"/>
        <w:ind w:firstLine="560" w:firstLineChars="200"/>
        <w:jc w:val="center"/>
        <w:rPr>
          <w:sz w:val="28"/>
          <w:szCs w:val="28"/>
        </w:rPr>
      </w:pPr>
      <w:r>
        <w:rPr>
          <w:rFonts w:hint="eastAsia"/>
          <w:sz w:val="28"/>
          <w:szCs w:val="28"/>
          <w:lang w:val="en-US" w:eastAsia="zh-CN"/>
        </w:rPr>
        <w:t xml:space="preserve">                                       科研处</w:t>
      </w: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p>
    <w:p>
      <w:pPr>
        <w:wordWrap/>
        <w:spacing w:line="360" w:lineRule="auto"/>
        <w:ind w:firstLine="560" w:firstLineChars="200"/>
        <w:jc w:val="right"/>
        <w:rPr>
          <w:rFonts w:hint="eastAsia" w:ascii="宋体" w:hAnsi="宋体" w:eastAsia="宋体" w:cs="宋体"/>
          <w:b/>
          <w:sz w:val="28"/>
          <w:szCs w:val="28"/>
        </w:rPr>
      </w:pPr>
      <w:r>
        <w:rPr>
          <w:rFonts w:hint="eastAsia" w:ascii="宋体" w:hAnsi="宋体" w:eastAsia="宋体" w:cs="宋体"/>
          <w:b w:val="0"/>
          <w:bCs w:val="0"/>
          <w:sz w:val="28"/>
          <w:szCs w:val="28"/>
          <w:lang w:val="en"/>
        </w:rPr>
        <w:t>2023年6月</w:t>
      </w:r>
      <w:r>
        <w:rPr>
          <w:rFonts w:hint="eastAsia" w:ascii="宋体" w:hAnsi="宋体" w:eastAsia="宋体" w:cs="宋体"/>
          <w:b w:val="0"/>
          <w:bCs w:val="0"/>
          <w:sz w:val="28"/>
          <w:szCs w:val="28"/>
          <w:lang w:val="en-US" w:eastAsia="zh-CN"/>
        </w:rPr>
        <w:t>20</w:t>
      </w:r>
      <w:r>
        <w:rPr>
          <w:rFonts w:hint="eastAsia" w:ascii="宋体" w:hAnsi="宋体" w:eastAsia="宋体" w:cs="宋体"/>
          <w:b w:val="0"/>
          <w:bCs w:val="0"/>
          <w:sz w:val="28"/>
          <w:szCs w:val="28"/>
          <w:lang w:val="en"/>
        </w:rPr>
        <w:t xml:space="preserve">日 </w:t>
      </w:r>
      <w:r>
        <w:rPr>
          <w:rFonts w:hint="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2D836B-8FC8-42FE-B5D4-8C5A45103F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swiss"/>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2" w:fontKey="{A63F7B27-1D60-481F-BFD3-0F16898AA501}"/>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zZmI0NzMwM2YwMTNkMzljOGI1Yzc1ZDEzZjAzZmEifQ=="/>
  </w:docVars>
  <w:rsids>
    <w:rsidRoot w:val="024136DF"/>
    <w:rsid w:val="00294E37"/>
    <w:rsid w:val="00485398"/>
    <w:rsid w:val="005B2EBA"/>
    <w:rsid w:val="0072190F"/>
    <w:rsid w:val="007E0039"/>
    <w:rsid w:val="00841CFF"/>
    <w:rsid w:val="0093136F"/>
    <w:rsid w:val="009D03B2"/>
    <w:rsid w:val="00A85508"/>
    <w:rsid w:val="00B37B48"/>
    <w:rsid w:val="00B70419"/>
    <w:rsid w:val="00C84F73"/>
    <w:rsid w:val="00E374B4"/>
    <w:rsid w:val="00EA6580"/>
    <w:rsid w:val="024136DF"/>
    <w:rsid w:val="02AF282C"/>
    <w:rsid w:val="06EC6602"/>
    <w:rsid w:val="0743047F"/>
    <w:rsid w:val="088858BB"/>
    <w:rsid w:val="0E2F6025"/>
    <w:rsid w:val="11CC783A"/>
    <w:rsid w:val="13602D79"/>
    <w:rsid w:val="147F019E"/>
    <w:rsid w:val="14C43D41"/>
    <w:rsid w:val="190C7742"/>
    <w:rsid w:val="19CE111B"/>
    <w:rsid w:val="2323211F"/>
    <w:rsid w:val="25E85C90"/>
    <w:rsid w:val="291C7A80"/>
    <w:rsid w:val="2A9343D5"/>
    <w:rsid w:val="2B006133"/>
    <w:rsid w:val="2DFB52D7"/>
    <w:rsid w:val="31846A83"/>
    <w:rsid w:val="325C004B"/>
    <w:rsid w:val="33BC66F4"/>
    <w:rsid w:val="34642167"/>
    <w:rsid w:val="352C4071"/>
    <w:rsid w:val="36A62466"/>
    <w:rsid w:val="37CF3ED6"/>
    <w:rsid w:val="38CA6CB0"/>
    <w:rsid w:val="38DF5E2F"/>
    <w:rsid w:val="3949339B"/>
    <w:rsid w:val="3B443E1A"/>
    <w:rsid w:val="3E3E7246"/>
    <w:rsid w:val="400973E0"/>
    <w:rsid w:val="42723962"/>
    <w:rsid w:val="431F6F1A"/>
    <w:rsid w:val="44EC107E"/>
    <w:rsid w:val="456652D4"/>
    <w:rsid w:val="48707B2F"/>
    <w:rsid w:val="49C66341"/>
    <w:rsid w:val="49DA58CB"/>
    <w:rsid w:val="4A4756D4"/>
    <w:rsid w:val="4B3D6AD7"/>
    <w:rsid w:val="527838FF"/>
    <w:rsid w:val="52D87555"/>
    <w:rsid w:val="53806F57"/>
    <w:rsid w:val="53931C74"/>
    <w:rsid w:val="54003CE9"/>
    <w:rsid w:val="57414D62"/>
    <w:rsid w:val="577949F3"/>
    <w:rsid w:val="583E4DE4"/>
    <w:rsid w:val="585F1E3B"/>
    <w:rsid w:val="589046EA"/>
    <w:rsid w:val="58937D37"/>
    <w:rsid w:val="58E24DCC"/>
    <w:rsid w:val="65D85E53"/>
    <w:rsid w:val="66C9622B"/>
    <w:rsid w:val="6A0B28E8"/>
    <w:rsid w:val="6A7D1CA0"/>
    <w:rsid w:val="6CD51F79"/>
    <w:rsid w:val="6CD55108"/>
    <w:rsid w:val="6E05687B"/>
    <w:rsid w:val="700D7F77"/>
    <w:rsid w:val="71997D14"/>
    <w:rsid w:val="71CB1E97"/>
    <w:rsid w:val="736305DA"/>
    <w:rsid w:val="78911745"/>
    <w:rsid w:val="78D333F6"/>
    <w:rsid w:val="79960FDD"/>
    <w:rsid w:val="7BD01D93"/>
    <w:rsid w:val="7C7B5A7C"/>
    <w:rsid w:val="7DBD122E"/>
    <w:rsid w:val="7FC65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autoSpaceDE w:val="0"/>
      <w:autoSpaceDN w:val="0"/>
      <w:adjustRightInd w:val="0"/>
      <w:ind w:firstLine="560"/>
    </w:pPr>
    <w:rPr>
      <w:rFonts w:eastAsia="楷体_GB2312"/>
      <w:color w:val="FF0000"/>
      <w:sz w:val="28"/>
      <w:szCs w:val="28"/>
      <w:lang w:val="zh-CN"/>
    </w:rPr>
  </w:style>
  <w:style w:type="paragraph" w:styleId="4">
    <w:name w:val="annotation text"/>
    <w:basedOn w:val="1"/>
    <w:uiPriority w:val="0"/>
    <w:pPr>
      <w:jc w:val="left"/>
    </w:p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styleId="12">
    <w:name w:val="List Paragraph"/>
    <w:basedOn w:val="1"/>
    <w:qFormat/>
    <w:uiPriority w:val="34"/>
    <w:pPr>
      <w:ind w:firstLine="420" w:firstLineChars="200"/>
    </w:pPr>
  </w:style>
  <w:style w:type="character" w:customStyle="1" w:styleId="13">
    <w:name w:val="页眉 字符"/>
    <w:basedOn w:val="10"/>
    <w:link w:val="6"/>
    <w:qFormat/>
    <w:uiPriority w:val="0"/>
    <w:rPr>
      <w:kern w:val="2"/>
      <w:sz w:val="18"/>
      <w:szCs w:val="18"/>
    </w:rPr>
  </w:style>
  <w:style w:type="character" w:customStyle="1" w:styleId="14">
    <w:name w:val="页脚 字符"/>
    <w:basedOn w:val="10"/>
    <w:link w:val="5"/>
    <w:qFormat/>
    <w:uiPriority w:val="0"/>
    <w:rPr>
      <w:kern w:val="2"/>
      <w:sz w:val="18"/>
      <w:szCs w:val="18"/>
    </w:rPr>
  </w:style>
  <w:style w:type="character" w:customStyle="1" w:styleId="15">
    <w:name w:val="font11"/>
    <w:basedOn w:val="10"/>
    <w:qFormat/>
    <w:uiPriority w:val="0"/>
    <w:rPr>
      <w:rFonts w:hint="eastAsia" w:ascii="仿宋" w:hAnsi="仿宋" w:eastAsia="仿宋" w:cs="仿宋"/>
      <w:b/>
      <w:bCs/>
      <w:color w:val="000000"/>
      <w:sz w:val="21"/>
      <w:szCs w:val="21"/>
      <w:u w:val="none"/>
    </w:rPr>
  </w:style>
  <w:style w:type="character" w:customStyle="1" w:styleId="16">
    <w:name w:val="font21"/>
    <w:basedOn w:val="10"/>
    <w:qFormat/>
    <w:uiPriority w:val="0"/>
    <w:rPr>
      <w:rFonts w:hint="eastAsia" w:ascii="仿宋" w:hAnsi="仿宋" w:eastAsia="仿宋" w:cs="仿宋"/>
      <w:color w:val="000000"/>
      <w:sz w:val="21"/>
      <w:szCs w:val="21"/>
      <w:u w:val="none"/>
    </w:rPr>
  </w:style>
  <w:style w:type="character" w:customStyle="1" w:styleId="17">
    <w:name w:val="font31"/>
    <w:basedOn w:val="10"/>
    <w:qFormat/>
    <w:uiPriority w:val="0"/>
    <w:rPr>
      <w:rFonts w:hint="eastAsia" w:ascii="仿宋" w:hAnsi="仿宋" w:eastAsia="仿宋" w:cs="仿宋"/>
      <w:color w:val="000000"/>
      <w:sz w:val="21"/>
      <w:szCs w:val="21"/>
      <w:u w:val="none"/>
    </w:rPr>
  </w:style>
  <w:style w:type="character" w:customStyle="1" w:styleId="18">
    <w:name w:val="font01"/>
    <w:basedOn w:val="10"/>
    <w:qFormat/>
    <w:uiPriority w:val="0"/>
    <w:rPr>
      <w:rFonts w:hint="eastAsia" w:ascii="微软雅黑" w:hAnsi="微软雅黑" w:eastAsia="微软雅黑" w:cs="微软雅黑"/>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2125</Words>
  <Characters>2212</Characters>
  <Lines>14</Lines>
  <Paragraphs>3</Paragraphs>
  <TotalTime>10</TotalTime>
  <ScaleCrop>false</ScaleCrop>
  <LinksUpToDate>false</LinksUpToDate>
  <CharactersWithSpaces>2304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2023-06-09T05:44:00Z</dcterms:created>
  <dc:creator>GAGA DUCK</dc:creator>
  <cp:lastModifiedBy>GAGA DUCK</cp:lastModifiedBy>
  <dcterms:modified xsi:type="dcterms:W3CDTF">2023-06-20T12:49:08Z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F3C42D2781DB4F52B0AC26355CA709B2_13</vt:lpwstr>
  </property>
</Properties>
</file>