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0CD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8" w:afterAutospacing="0" w:line="17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32"/>
          <w:szCs w:val="32"/>
          <w:shd w:val="clear" w:fill="FFFFFF"/>
        </w:rPr>
        <w:t>2025年度决策咨询研究教育政策专项课题申报通知</w:t>
      </w:r>
    </w:p>
    <w:p w14:paraId="5838D34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8" w:afterAutospacing="0" w:line="240" w:lineRule="auto"/>
        <w:ind w:left="0" w:right="0" w:firstLine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spacing w:val="7"/>
          <w:sz w:val="24"/>
          <w:szCs w:val="24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spacing w:val="7"/>
          <w:sz w:val="24"/>
          <w:szCs w:val="24"/>
          <w:shd w:val="clear" w:fill="FFFFFF"/>
          <w:lang w:val="en-US" w:eastAsia="zh-CN"/>
        </w:rPr>
        <w:t>各院、部、处、中心：</w:t>
      </w:r>
    </w:p>
    <w:p w14:paraId="290428E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8" w:afterAutospacing="0" w:line="24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spacing w:val="7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24"/>
        </w:rPr>
        <w:t>2025年度决策咨询研究教育政策专项课题面向社会公开征集研究团队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24"/>
        </w:rPr>
        <w:t>具体事项通知如下：</w:t>
      </w:r>
    </w:p>
    <w:p w14:paraId="137E3603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Style w:val="6"/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一、申报目录</w:t>
      </w:r>
    </w:p>
    <w:p w14:paraId="55B1022D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1.上海高校分类评价新机制研究</w:t>
      </w:r>
    </w:p>
    <w:p w14:paraId="57813CF6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2.产教融合的应用型本科高校建设模式探索</w:t>
      </w:r>
    </w:p>
    <w:p w14:paraId="1018BC61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3.上海高校集聚区优化提升的改革路径研究</w:t>
      </w:r>
    </w:p>
    <w:p w14:paraId="6BF95231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4.教育强国背景下上海民办教育高质量发展定位与路径研究</w:t>
      </w:r>
    </w:p>
    <w:p w14:paraId="4A087314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5.构建上海高质量现代职业教育体系研究</w:t>
      </w:r>
    </w:p>
    <w:p w14:paraId="68BB6EB0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6.新城高中教育综合改革研究</w:t>
      </w:r>
    </w:p>
    <w:p w14:paraId="4A5D0523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7.人工智能赋能拔尖创新人才早期发现和培养机制研究</w:t>
      </w:r>
    </w:p>
    <w:p w14:paraId="2AA505A7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8.基础教育高质量增值性评价体系研究</w:t>
      </w:r>
    </w:p>
    <w:p w14:paraId="0BEE2078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9.新时代系统推进“大思政课”试验体系建设研究</w:t>
      </w:r>
    </w:p>
    <w:p w14:paraId="47F6E4F7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10.高质量引领下的上海市教材管理创新机制研究</w:t>
      </w:r>
    </w:p>
    <w:p w14:paraId="33D988D5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Style w:val="6"/>
          <w:rFonts w:hint="eastAsia" w:ascii="方正仿宋_GB2312" w:hAnsi="方正仿宋_GB2312" w:eastAsia="方正仿宋_GB2312" w:cs="方正仿宋_GB2312"/>
          <w:sz w:val="24"/>
          <w:szCs w:val="24"/>
        </w:rPr>
        <w:t>二、申报范围</w:t>
      </w:r>
    </w:p>
    <w:p w14:paraId="2A6F290D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本次申报面向本市高等院校、科研机构、社会团体等单位。</w:t>
      </w:r>
    </w:p>
    <w:p w14:paraId="7DCD0B29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Style w:val="6"/>
          <w:rFonts w:hint="eastAsia" w:ascii="方正仿宋_GB2312" w:hAnsi="方正仿宋_GB2312" w:eastAsia="方正仿宋_GB2312" w:cs="方正仿宋_GB2312"/>
          <w:sz w:val="24"/>
          <w:szCs w:val="24"/>
        </w:rPr>
        <w:t>三、申报条件</w:t>
      </w:r>
    </w:p>
    <w:p w14:paraId="37421687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项目申请人应符合以下条件：</w:t>
      </w:r>
    </w:p>
    <w:p w14:paraId="448A86AF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1.遵守中华人民共和国宪法和法律。</w:t>
      </w:r>
    </w:p>
    <w:p w14:paraId="22FC6F9E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2.须是申请单位的全职在岗人员。</w:t>
      </w:r>
    </w:p>
    <w:p w14:paraId="31687616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3.须是课题的实际主持者，熟悉决策咨询研究工作，并具有与所申报课题相关的研究基础。</w:t>
      </w:r>
    </w:p>
    <w:p w14:paraId="5D57A839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4.在申报截止日之前，已作为课题负责人承担在研的省部级及以上课题的人员，不得申请。</w:t>
      </w:r>
    </w:p>
    <w:p w14:paraId="48FA9042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5.不得以本人或课题组已获得过资助的课题，内容相同或相近选题申报教育政策专项课题。</w:t>
      </w:r>
    </w:p>
    <w:p w14:paraId="43413C1B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6.申请人应具有副高级及以上专业技术职称（职务），或者具有博士学位。</w:t>
      </w:r>
    </w:p>
    <w:p w14:paraId="05BAB2D3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Style w:val="6"/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四</w:t>
      </w:r>
      <w:r>
        <w:rPr>
          <w:rStyle w:val="6"/>
          <w:rFonts w:hint="eastAsia" w:ascii="方正仿宋_GB2312" w:hAnsi="方正仿宋_GB2312" w:eastAsia="方正仿宋_GB2312" w:cs="方正仿宋_GB2312"/>
          <w:sz w:val="24"/>
          <w:szCs w:val="24"/>
        </w:rPr>
        <w:t>、研究进度要求</w:t>
      </w:r>
    </w:p>
    <w:p w14:paraId="3439CD9D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1.课题组按要求须填报《上海市人民政府决策咨询研究项目计划任务书》，并提交详细研究提纲和具体实施计划。</w:t>
      </w:r>
    </w:p>
    <w:p w14:paraId="40D13338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2.研究期限为2025年5月至12月。</w:t>
      </w:r>
    </w:p>
    <w:p w14:paraId="7899095F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3.提交研究成果包括：研究报告（含摘要）、专报，由受理单位组织专家开展结项评审验收。</w:t>
      </w:r>
    </w:p>
    <w:p w14:paraId="6871F6CC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Style w:val="6"/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五</w:t>
      </w:r>
      <w:r>
        <w:rPr>
          <w:rStyle w:val="6"/>
          <w:rFonts w:hint="eastAsia" w:ascii="方正仿宋_GB2312" w:hAnsi="方正仿宋_GB2312" w:eastAsia="方正仿宋_GB2312" w:cs="方正仿宋_GB2312"/>
          <w:sz w:val="24"/>
          <w:szCs w:val="24"/>
        </w:rPr>
        <w:t>、经费资助</w:t>
      </w:r>
    </w:p>
    <w:p w14:paraId="244BC3A7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资助经费由上海市教育委员会承担，每项课题资助人民币8万元。</w:t>
      </w:r>
    </w:p>
    <w:p w14:paraId="1E3EBF10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Style w:val="6"/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六</w:t>
      </w:r>
      <w:r>
        <w:rPr>
          <w:rStyle w:val="6"/>
          <w:rFonts w:hint="eastAsia" w:ascii="方正仿宋_GB2312" w:hAnsi="方正仿宋_GB2312" w:eastAsia="方正仿宋_GB2312" w:cs="方正仿宋_GB2312"/>
          <w:sz w:val="24"/>
          <w:szCs w:val="24"/>
        </w:rPr>
        <w:t>、申报方式及程序</w:t>
      </w:r>
    </w:p>
    <w:p w14:paraId="3C0EDFEB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1.申报方式：采用网上申报方式，无需提交纸质材料。申请人通过登录上海市人民政府发展研究中心网站（http://www.fzzx.sh.gov.cn）——“课题申报”栏目——“决策咨询研究项目管理平台”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(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https://xm.fzzx.sh.gov.cn/home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)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进行申报。</w:t>
      </w:r>
    </w:p>
    <w:p w14:paraId="5D3A7CF3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2.申报步骤：</w:t>
      </w:r>
    </w:p>
    <w:p w14:paraId="16BDE95B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（1）申请人注册并完成实名认证（已注册用户可直接登录）；</w:t>
      </w:r>
    </w:p>
    <w:p w14:paraId="303AFC7E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（2）申请人填写提交申报材料；</w:t>
      </w:r>
    </w:p>
    <w:p w14:paraId="61871894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（3）申请人所在单位完成网上审核。</w:t>
      </w:r>
    </w:p>
    <w:p w14:paraId="76229D47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3.课题指南获取：登录上海市人民政府发展研究中心网站查阅《2025年度决策咨询研究教育政策专项课题指南》。</w:t>
      </w:r>
    </w:p>
    <w:p w14:paraId="2668105E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4.申报数量限制：同一申请人限申报1项。</w:t>
      </w:r>
    </w:p>
    <w:p w14:paraId="77FC1CF1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5.在线填写要求：申请人应仔细阅读课题指南和填表说明；申报材料应简明扼要，突出重点和关键，其中《课题论证活页》部分不得出现课题申请人及成员的姓名和单位，字数限3000字，图表不超过规定尺寸。</w:t>
      </w:r>
    </w:p>
    <w:p w14:paraId="71EBC13E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6.网上申报受理日期：2025年1月27日至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2025年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2月1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日（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周六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） </w:t>
      </w:r>
    </w:p>
    <w:p w14:paraId="50AB5917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如有问题，可以随时联系。</w:t>
      </w:r>
    </w:p>
    <w:p w14:paraId="47103450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联系人：刘云溪、夏青</w:t>
      </w:r>
    </w:p>
    <w:p w14:paraId="7DDA3CE8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联系方式：企业微信</w:t>
      </w:r>
    </w:p>
    <w:p w14:paraId="19E6B541"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righ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 xml:space="preserve">科研处    </w:t>
      </w:r>
    </w:p>
    <w:p w14:paraId="0D713B13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="96" w:afterAutospacing="0" w:line="240" w:lineRule="auto"/>
        <w:ind w:left="0" w:firstLine="420"/>
        <w:jc w:val="righ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2025年1月26日</w:t>
      </w:r>
    </w:p>
    <w:p w14:paraId="134E40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EDB52BB5-B13C-4E12-8908-3B11CBA2FAA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CFEC28B-FDDE-44F7-B0FC-ED120BB241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9945D2"/>
    <w:rsid w:val="499D2C2E"/>
    <w:rsid w:val="64242B77"/>
    <w:rsid w:val="67DB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1032</Words>
  <Characters>1138</Characters>
  <Lines>0</Lines>
  <Paragraphs>0</Paragraphs>
  <TotalTime>11</TotalTime>
  <ScaleCrop>false</ScaleCrop>
  <LinksUpToDate>false</LinksUpToDate>
  <CharactersWithSpaces>1146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2025-01-26T06:46:00Z</dcterms:created>
  <dc:creator>fierc</dc:creator>
  <cp:lastModifiedBy>云溪</cp:lastModifiedBy>
  <dcterms:modified xsi:type="dcterms:W3CDTF">2025-01-26T10:28:33Z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eyJoZGlkIjoiOWViNGIyMTVjMWVkNWE0NTA0MzUxMWFiMGVmOWIyMTYiLCJ1c2VySWQiOiIyNzY2Mjg4OTIifQ==</vt:lpwstr>
  </property>
  <property fmtid="{D5CDD505-2E9C-101B-9397-08002B2CF9AE}" pid="4" name="ICV">
    <vt:lpwstr>44A6AA0D54E849DBB8BDEA70BE30C94F_12</vt:lpwstr>
  </property>
</Properties>
</file>