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关于申报2024年上海市“中华文化国际传播”项目的通知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院、部、处、中心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：</w:t>
      </w:r>
    </w:p>
    <w:p>
      <w:pPr>
        <w:ind w:firstLine="620" w:firstLineChars="2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为深入学习贯彻习近平新时代中国特色社会主义思想，着力打造中华优秀传统文化传承创新发展的上海样本，助力上海建设具有世界影响力的社会主义现代化国际大都市，上海市近期启动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2024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年“中华文化国际传播”项目申报工作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详见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u w:val="none"/>
          <w:shd w:val="clear" w:fill="FFFFFF"/>
          <w14:textFill>
            <w14:solidFill>
              <w14:schemeClr w14:val="tx1"/>
            </w14:solidFill>
          </w14:textFill>
        </w:rPr>
        <w:t>https://www.shio.gov.cn/TrueCMS//shxwbgs/wxdtt/content/3245e23d-4599-46a0-a147-0565fdcc4360.html</w:t>
      </w: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现将申报有关事项通知如下。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一、支持范围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上海市“中华文化国际传播”项目，重点挖掘优秀“出海”作品与活动，并关注支持优秀“引进来”项目，注重面向海外主流社会、主流人群，深化文明交流互鉴，增强中华文明传播力影响力，不断提升上海城市软实力、扩大上海城市国际影响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项目评审立足发挥专项工作的牵引作用，坚持以国际传播实际效果为标准，以精准传播、有效触达、创新表现为原则，增强文化传播的亲和力和实效性，推进中国故事和上海声音的全球化表达、区域化表达、分众化表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二、支持方向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重点鼓励支持中华文化优秀作品国际推广、重点鼓励支持在海外开展国际文化交流互鉴；鼓励支持各类新业态、新应用、新模式的优秀中华文化作品与活动，通过新渠道、新方式、新表达“出海”；鼓励支持吸引海外主流人群来上海看上海体验上海、创设全景式、沉浸式、体验式宣介场景，对外展现中国式现代化的上海实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（一）中华文化国际表达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用国际语言演绎和展现当代优秀中华文化，根据不同国家民族的历史文化传统、受众审美习惯开展精准传播，立足全球视角开展中外人文对话，积极推动中华优秀传统文化创造性转化和创新性发展，创新当代中华文化的国际叙述和表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（二）上海形象世界推广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立足上海城市精神与城市品格，结合各自领域发展成果和资源优势，着力推动上海与世界交流互鉴合作，增强上海在全球城市体系中的文化影响力和吸引力，不断推进上海城市形象品牌建设，积极打造具有世界影响力的上海城市形象和上海文化品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（三）全球叙事能力建设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着力打造融通中外的新概念、新范畴、新表达，助力构建中国话语和中国叙事体系，进一步完善中华文化海外推广渠道，打造中华文化国际传播平台与品牌标识；用好上海文化资源、紧扣国际关切讲好新时代中国故事，积极主动展现其蕴含的精神力量和价值认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（四）国际朋友圈拓展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聚焦外国“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Z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世代”群体，外国政商界人士、媒体人士、智库专家、旅游达人、海外大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V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、网络名人、海外华人华侨等，鼓励全社会参与，加强网络新生代与新媒体的赋能作用，扩大传播中华文化的国际朋友圈，共同讲好中国故事、塑造上海形象。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三、支持类别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（一）影视作品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支持展示优秀中华文化的电影、电视剧、网络剧、动画片和广播剧等项目的对外翻译推介、海外重点渠道参展、播映等。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（二）舞台艺术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支持戏剧、曲艺、音乐、舞蹈、杂技等优秀舞台艺术作品赴海外进行商业演出或重要交流演出，开展国际传播。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（三）网络文娱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支持反映中华优秀文化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IP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的游戏类产品赴海外进行推广，支持具有全球影响力的电竞平台或电竞赛事相关活动的国际传播。支持优秀网络文学作品出海。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（四）美术文博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支持中国画、漫画、书法、篆刻等美术作品面向海外进行传播。支持具有全球影响力的美术或文博展览开展国际传播。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（五）学术交流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支持以学术交流、思想对话等方式开展的各类智库（含民间智库）国际交流项目。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（六）文化活动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支持以体验、传播、推介中华优秀文化为主题的各类国际文化交流活动，如企业涉外文化推广活动、已出版书刊的国际推广、优秀中华文化或上海城市形象主题展览等。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（七）其它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其它有助于推动中华文化国际传播的项目。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四、申报事项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（一）支持项目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本年度“中华文化国际传播”项目，支持符合申报条件、达到扶持要求的已完成项目。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已完成项目需提供传播效果第三方评估报告。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本年度“中华文化国际传播”项目，支持符合申报条件、达到扶持要求、已取得阶段性成果的项目。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取得阶段性成果项目需明确已完成部分的国际传播效果、未完成部分的推进计划和结项时间。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目前尚处于筹备、策划、创意阶段的项目暂不予受理。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“中华文化国际传播”项目，主要支持渠道合作、海外推广（包括但不限于海外主流媒体、主流社交媒体，海外市场推广等）。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（二）评审原则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评审原则分成四类：一、文化交流类评审标准主要为触达受众数量、媒体报道情况（含大众媒体、专业领域媒体等），以及海外社交媒体传播情况等；二、渠道建设类评审标准主要为覆盖人群、重点展示区域范围、海外合作方相关情况等；三、互联网国际传播评审标准主要为阅读量、点赞量、评论量、转发量等；四、对外文化贸易评审标准主要为成交数量、销售收入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（三）支持额度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根据今年度评审结果确定具体支持额度，单个项目支持额度不超过项目总投入的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50%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，国际传播支持额度一次性不超过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100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（四）申报条件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以下情况不予受理：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一、已经获得市政府投资或市级其它财政性专项资金资助的项目；二、项目申请方在申请、使用各级政府财政资助中存在严重违约行为；三、项目申请方曾获得过市级财政扶持资金支持，但所获支持项目验收未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五、校内材料提交流程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default" w:ascii="微软雅黑" w:hAnsi="微软雅黑" w:eastAsia="仿宋_gb2312" w:cs="微软雅黑"/>
          <w:b/>
          <w:bCs/>
          <w:i w:val="0"/>
          <w:iCs w:val="0"/>
          <w:caps w:val="0"/>
          <w:color w:val="333333"/>
          <w:spacing w:val="0"/>
          <w:sz w:val="27"/>
          <w:szCs w:val="27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接上级单位通知，本次实行限额申报，我校限额1项。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请各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位科研秘书老师汇总本学院（中心）的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《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2024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年上海市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“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中华文化国际传播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”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项目申请表》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与佐证材料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，于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2024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10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日（周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二</w:t>
      </w:r>
      <w:r>
        <w:rPr>
          <w:rStyle w:val="5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发送到邮箱2421017@xdsisu.edu.cn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如申报人数超出限额，科研处将组织校内外专家对申报项目进行评审，择优推荐，推荐名单将在科研处网站公示。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如有问题可随时联系。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default" w:ascii="微软雅黑" w:hAnsi="微软雅黑" w:eastAsia="仿宋_gb2312" w:cs="微软雅黑"/>
          <w:i w:val="0"/>
          <w:iCs w:val="0"/>
          <w:caps w:val="0"/>
          <w:color w:val="333333"/>
          <w:spacing w:val="0"/>
          <w:sz w:val="27"/>
          <w:szCs w:val="27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刘云溪、黄鉴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both"/>
        <w:rPr>
          <w:rFonts w:hint="default" w:ascii="微软雅黑" w:hAnsi="微软雅黑" w:eastAsia="仿宋_gb2312" w:cs="微软雅黑"/>
          <w:i w:val="0"/>
          <w:iCs w:val="0"/>
          <w:caps w:val="0"/>
          <w:color w:val="333333"/>
          <w:spacing w:val="0"/>
          <w:sz w:val="27"/>
          <w:szCs w:val="27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方式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51278537、企业微信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48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科研处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2024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10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日</w:t>
      </w:r>
    </w:p>
    <w:p>
      <w:p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577EDC9B-6455-4767-8C2E-09F66B96571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8F025DDC-23C2-42FD-AB3C-2F6715519E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96CC305-A0BB-4878-8997-1C43F5C7AC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753B823-FDC4-402E-8501-B1025DA5FC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ba256cfe-0485-4343-a052-3c2fd43b4d62"/>
  </w:docVars>
  <w:rsids>
    <w:rsidRoot w:val="00000000"/>
    <w:rsid w:val="00EF5BA2"/>
    <w:rsid w:val="11BF170C"/>
    <w:rsid w:val="58280E64"/>
    <w:rsid w:val="6D39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2024-10-12T01:33:00Z</dcterms:created>
  <dc:creator>hp-3</dc:creator>
  <cp:lastModifiedBy>云溪</cp:lastModifiedBy>
  <dcterms:modified xsi:type="dcterms:W3CDTF">2024-10-12T03:13:10Z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A3229928E38F4F6D9D6233A885427339</vt:lpwstr>
  </property>
</Properties>
</file>