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4"/>
          <w:szCs w:val="24"/>
          <w:lang w:val="en-US" w:eastAsia="zh-CN" w:bidi="ar"/>
        </w:rPr>
        <w:t>关于组织申报第十届教育部科学研究优秀成果奖（人文社会科学）的通知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院、中心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第十届教育部科学研究优秀成果奖评选工作已启动。根据《第十届教育部科学研究优秀成果奖（人文社会科学）实施办法》（附件1），现将有关事项通知如下。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一、受理成果范围和奖项设置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（一）受理成果范围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为适应新时代高校哲学社会科学发展需要，根据哲学社会科学一级学科自主知识体系研究布局，借鉴历届评奖经验做法，本届评奖的受理成果范围包括：1.党的创新理论研究阐释；2.马克思主义理论；3.中共党史党建学；4.纪检监察学；5.公安学；6.哲学；7.理论经济学；8.应用经济学；9.法学；10.政治学；11.社会学；12.民族学；13.教育学；14.心理学；15.体育学；16.中国语言文学；17.外国语言文学；18.新闻传播学；19.考古学；20.中国史；21.世界史；22.艺术学；23.管理科学与工程；24.工商管理学；25.农林经济管理；26.公共管理学；27.信息资源管理；28.国家安全学；29.设计学；30.区域国别学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本届评奖单设“教育科学研究”专区，由原“全国教育科学研究优秀成果奖”受理成果范围与上述“13.教育学”整合设置，对教育学成果单独组织实施。本届评奖的受理成果范围及“教育科学研究”专区不得同时申报，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shd w:val="clear" w:fill="FFFF00"/>
          <w:lang w:val="en-US" w:eastAsia="zh-CN" w:bidi="ar"/>
        </w:rPr>
        <w:t>每位申报者只能申报一项成果。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（二）奖项设置和数量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本届评奖的奖项分为：著作论文奖、咨询服务报告奖、普及读物奖、青年成果奖。著作论文奖、咨询服务报告奖分设特等奖、一等奖、二等奖、三等奖，普及读物奖和青年成果奖不分等级。按照确保质量原则，允许各学科、各等级奖项有空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本届奖励名额1500项，其中“教育科学研究”专区190项。各学科的奖励名额，结合国家战略和学科发展需要，依据该学科申报数占所有学科申报总数的比例进行分配，重点突出党的创新理论研究阐释，中国哲学社会科学自主知识体系构建，具有重要文化价值和传承意义的“绝学”、冷门学科、新兴和交叉学科研究，体现继承性民族性、原创性时代性、系统性专业性，有力提升哲学社会科学国际影响力等方面的最新成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二、申报资格与要求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本届参评成果范围是2022 年1 月1 日至2024 年12 月31日期间的下列成果：1. 著作（含专著、编著、译著、工具书、古籍整理等）；2. 论文；3. 咨询服务报告；4. 普及读物。具体申报资格和要求详见《实施办法》有关规定及相关答疑（附件2）。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三、申报单位和名额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本届评奖实行限额申报。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四、申报办法和程序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（一）本届评奖采取网上申报方式。教育部社会科学司主页（http://www.moe.gov.cn/s78/A13/）教育部人文社会科学研究管理平台•申报系统（以下简称申报系统）为本次申报的唯一网络平台（不含“教育科学研究”专区）。网络申报办法及流程以该系统为准，请按申报系统说明、提示和要求填报。通过校内评审的成果由社科处统一上传到申报系统中。有关具体申报问题可访问申报系统查阅《第十届高等学校科学研究优秀成果奖（人文社会科学）申报答疑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（二）申报者可访问（无需登录）申报系统下载《第十届教育部科学研究优秀成果奖（人文社会科学）申报评审表》（以下简称《申报评审表》），按要求填写、打印后提交本单位科研管理部门。《申报评审表》启用2025 年新版本，以前版本无效。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（三）申报单位对申报材料进行审核、汇总。审核重点：1.申报成果是否坚持正确的政治方向、价值取向和研究导向；2. 是否符合学术道德和学术规范，有无知识产权等方面的争议；3. 申报成果是否涉及国家秘密；4. 申报资格是否符合有关规定，申报材料是否真实。如发现不符合规定或弄虚作假情形，一经核实取消申报资格。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五、纸质申报材料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（一）纸质申报材料包括：《申报评审表》、申报成果及证明材料。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（二）各类材料的装订报送要求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1.《申报评审表》均为9份（至少1份原件），统一用A4纸双面打印。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2.申报成果</w:t>
      </w:r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著作类、普及读物类成果一式3份，须在封面右上角用不干胶加贴标签，标明申报单位、申报者和所申报的学科范围。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论文类、咨询服务报告类成果一式9份（可用复印件）。论文类成果材料包含所在期刊封面、目录页、版权页和论文全文，咨询报告类成果包含咨询服务报告和采纳证明。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3.证明材料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证明材料与《申报评审表》份数一致，统一装订在《申报评审表》后。论文及咨询服务报告类成果按《申报评审表》、成果、证明材料的顺序装订。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（三）评奖结束后，无论申报成果是否获奖，所有申报材料一律不再退还。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六、补充说明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1.与省奖不同，教育部奖不接受丛书类成果整体申报；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2.“第十届教育部科学研究优秀成果奖（人文社科）申报评审表.doc”须使用Windows版的微软Word在“页面视图”（或“打印布局”）下进行编辑，不支持WPS和苹果Mac版Word。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3. 如果打开解压后的Word文件时，遇到Word提示“安全提示：已阻止宏运行，因为文件来源不受信任”，请先关闭Word软件，再到资源管理器中在这个.doc文件名上单击鼠标右键，打开“属性”对话框，在对话框靠下的位置，勾选上“解除锁定”，并按“确定”即可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4. 如果申报表中的内容涉及到图表，请先另建文档，在其中将图表做好后，以截图方式将图表内容截取成图片，再粘贴到申报表中对应正文区域，以免破坏申报表中隐含的脚本程序，导致最终无法通过“检查填报内容并保护文档”这一关键步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七、“教育科学研究”专区申报办法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（一）奖项设置和数量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本届“教育科学研究”专区（以下简称专区）设置著作论文奖、咨询服务报告奖、普及读物奖、青年成果奖。普及读物奖和青年成果奖不分等级，其他奖项分设一、二、三等奖。专区奖励数量为190项。按照确保质量的要求，允许各类、各等级奖项有空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（二）申报资格和要求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参评成果范围为2021年1月1日至2024年12月31日期间著作、论文、咨询服务报告、普及读物，已获上届高校科学研究优秀成果奖（人文社会科学）的成果除外。具体申报资格和要求详见专区评奖工作实施办法（附件4）有关规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（三）申报单位和名额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专区评奖采取限额申报。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（四）申报办法和程序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专区评奖采取网上申报。全规办官方网站（https://onsgep.moe.edu.cn）的评奖申报系统为专区评奖申报的网络平台。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　　申报者访问（无需登录）全规办评奖申报系统，下载《第十届教育部科学研究优秀成果奖（人文社会科学）“教育科学研究”专区申报评审表》（以下简称《专区申报评审表》）进行填写。申报者个人须对提交内容的真实性和准确性负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上海市教育科学规划领导小组办公室已正式印发《关于做好第十届教育部科学研究优秀成果奖（人文社会科学）“教育科学研究”专区申报组织工作的通知》（附件1）。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本届评奖单设“教育科学研究”专区（以下简称“专区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），由原“全国教育科学研究优秀成果奖”受理成果范围与奖项中的“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13.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教育学”整合设置。专区面向全国普通高等学校、教育部直属单位、教育科研院所、地方教育行政部门、中小学校等对教育学成果单独组织实施。相关工作由全国教育科学规划领导小组统筹领导，全国教育科学规划领导小组办公室组织完成。各省级教育科学规划办公室组织地方高校、地方教育科研院所、地方教育行政部门、中小学校等的申报。根据通知要求，结合上海地区实际情况，现将“教育科学研究”专区相关事宜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转发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如下：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申报资格和要求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参评成果范围为 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2021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月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日至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2024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12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月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31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日期间著作、论文、咨询服务报告、普及读物，已获上届高校科学研究优秀成果奖（人文社会科学）的成果除外。具体申报资格和要求详见《实施办法》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（附件2）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有关规定及相关答疑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（附件3）</w:t>
      </w: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。本届“教育科学研究”专区设置著作论文奖、咨询服务报告奖、普及读物奖、青年成果奖。普及读物奖和青年成果奖不分等级，其他奖项分设一、二、三等奖。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申报单位和限额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本次评奖为限额申报。除教育部直属高校外，地方高校、各区集中申报，申报限额另行通知。 申报单位要坚持质量第一的导向，按照政治标准与学术标准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相统一的原则，科学合理分配申报名额，规范申报程序，切实做好申报遴选工作。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三、申报办法和程序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（一）本届评奖采取网上申报。“全国教育科学规划管理平台 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https://202.205.185.227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”的评奖申报系统为专区评奖申报的网络平台，申报材料由省级规划办统一填写提交。由申报者个人填写的专区审报评审表，已在通知公告中挂出，无须登陆即可下载填写，用于各单位内部评审。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（二）申报单位对申报材料进行审核、汇总。审核重点：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申报成果是否坚持正确的政治方向、价值取向和研究导向；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是否符合学术道德和学术规范，有无知识产权等方面的争议；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申报成果是否涉及国家秘密；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申报资格是否符合有关规定，申报材料是否真实，如发现不符合规定或弄虚作假情形，一经核实取消申报资格。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（三）材料提交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请各学院/中心将本单位申报者的《专区申报评审表》 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WORD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版（附件4）、成果及佐证材料 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PDF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版、《推荐成果汇总表》EXCEL版（附件5）于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0月29日</w:t>
      </w:r>
      <w:r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17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"mailto:时前打包发送至邮箱2421017@xdsisu.edu.cn。后续工作另行通知。如有问题，请随时联系。"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t>时前打包发送至邮箱2421017@xdsisu.edu.cn。后续工作另行通知。如有问题，请随时联系。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联系人：刘云溪、黄鉴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联系方式：51278537、企业微信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科研处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2025年10月22日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AEB131B-87FA-4A65-86DA-0F2D4191F101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1E467ED1-EBA7-47C8-A0B8-0BE5D5E0DC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BCC1A"/>
    <w:multiLevelType w:val="singleLevel"/>
    <w:tmpl w:val="497BCC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000000"/>
    <w:rsid w:val="025F0D71"/>
    <w:rsid w:val="045D78AB"/>
    <w:rsid w:val="04A10F62"/>
    <w:rsid w:val="05D90BCF"/>
    <w:rsid w:val="0C1F4E62"/>
    <w:rsid w:val="0CE9794A"/>
    <w:rsid w:val="0F357D7D"/>
    <w:rsid w:val="14F00AC0"/>
    <w:rsid w:val="48007DC3"/>
    <w:rsid w:val="4939274F"/>
    <w:rsid w:val="4FF363B3"/>
    <w:rsid w:val="50B03BC6"/>
    <w:rsid w:val="51C4585C"/>
    <w:rsid w:val="52E77466"/>
    <w:rsid w:val="559E1692"/>
    <w:rsid w:val="59ED7884"/>
    <w:rsid w:val="5F4739CA"/>
    <w:rsid w:val="6F43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1057</Words>
  <Characters>1137</Characters>
  <Lines>0</Lines>
  <Paragraphs>0</Paragraphs>
  <TotalTime>45</TotalTime>
  <ScaleCrop>false</ScaleCrop>
  <LinksUpToDate>false</LinksUpToDate>
  <CharactersWithSpaces>1159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2025-10-22T05:43:00Z</dcterms:created>
  <dc:creator>hp-3</dc:creator>
  <cp:lastModifiedBy>云溪</cp:lastModifiedBy>
  <dcterms:modified xsi:type="dcterms:W3CDTF">2025-10-22T08:46:13Z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83F2807DBFA0448397321E1D4C73027B</vt:lpwstr>
  </property>
</Properties>
</file>