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0" w:beforeAutospacing="1" w:after="0" w:afterAutospacing="1" w:line="330" w:lineRule="atLeast"/>
        <w:ind w:left="0" w:right="0" w:firstLine="0"/>
        <w:jc w:val="center"/>
        <w:rPr>
          <w:rFonts w:ascii="微软雅黑" w:hAnsi="微软雅黑" w:eastAsia="微软雅黑" w:cs="微软雅黑"/>
          <w:i w:val="0"/>
          <w:iCs w:val="0"/>
          <w:caps w:val="0"/>
          <w:color w:val="000000"/>
          <w:spacing w:val="0"/>
          <w:sz w:val="22"/>
          <w:szCs w:val="22"/>
        </w:rPr>
      </w:pPr>
      <w:bookmarkStart w:id="0" w:name="_GoBack"/>
      <w:r>
        <w:rPr>
          <w:rFonts w:hint="eastAsia" w:ascii="宋体" w:hAnsi="宋体" w:eastAsia="宋体" w:cs="宋体"/>
          <w:b/>
          <w:bCs/>
          <w:i w:val="0"/>
          <w:iCs w:val="0"/>
          <w:caps w:val="0"/>
          <w:color w:val="000000"/>
          <w:spacing w:val="0"/>
          <w:sz w:val="36"/>
          <w:szCs w:val="36"/>
          <w:shd w:val="clear" w:fill="FFFFFF"/>
        </w:rPr>
        <w:t>关于2024年度国家社科基金教育学重大项目招标的通知</w:t>
      </w:r>
    </w:p>
    <w:p>
      <w:pPr>
        <w:pStyle w:val="2"/>
        <w:keepNext w:val="0"/>
        <w:keepLines w:val="0"/>
        <w:widowControl/>
        <w:suppressLineNumbers w:val="0"/>
        <w:shd w:val="clear" w:fill="FFFFFF"/>
        <w:spacing w:before="0" w:beforeAutospacing="1" w:after="0" w:afterAutospacing="1" w:line="330" w:lineRule="atLeast"/>
        <w:ind w:left="0" w:right="0" w:firstLine="480"/>
        <w:jc w:val="both"/>
        <w:rPr>
          <w:rFonts w:hint="eastAsia" w:ascii="微软雅黑" w:hAnsi="微软雅黑" w:eastAsia="微软雅黑" w:cs="微软雅黑"/>
          <w:i w:val="0"/>
          <w:iCs w:val="0"/>
          <w:caps w:val="0"/>
          <w:color w:val="000000"/>
          <w:spacing w:val="0"/>
          <w:sz w:val="22"/>
          <w:szCs w:val="22"/>
        </w:rPr>
      </w:pP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0" w:beforeAutospacing="1" w:after="0" w:afterAutospacing="1" w:line="330" w:lineRule="atLeast"/>
        <w:ind w:left="0" w:right="0" w:firstLine="0"/>
        <w:jc w:val="both"/>
        <w:rPr>
          <w:rFonts w:hint="eastAsia" w:ascii="微软雅黑" w:hAnsi="微软雅黑" w:eastAsia="微软雅黑" w:cs="微软雅黑"/>
          <w:i w:val="0"/>
          <w:iCs w:val="0"/>
          <w:caps w:val="0"/>
          <w:color w:val="000000"/>
          <w:spacing w:val="0"/>
          <w:sz w:val="22"/>
          <w:szCs w:val="22"/>
        </w:rPr>
      </w:pPr>
      <w:r>
        <w:rPr>
          <w:rFonts w:hint="eastAsia" w:ascii="宋体" w:hAnsi="宋体" w:eastAsia="宋体" w:cs="宋体"/>
          <w:i w:val="0"/>
          <w:iCs w:val="0"/>
          <w:caps w:val="0"/>
          <w:color w:val="000000"/>
          <w:spacing w:val="0"/>
          <w:sz w:val="24"/>
          <w:szCs w:val="24"/>
          <w:shd w:val="clear" w:fill="FFFFFF"/>
        </w:rPr>
        <w:t>各院、中心</w:t>
      </w:r>
      <w:r>
        <w:rPr>
          <w:rFonts w:hint="eastAsia" w:ascii="宋体" w:hAnsi="宋体" w:eastAsia="宋体" w:cs="宋体"/>
          <w:i w:val="0"/>
          <w:iCs w:val="0"/>
          <w:caps w:val="0"/>
          <w:color w:val="000000"/>
          <w:spacing w:val="0"/>
          <w:sz w:val="24"/>
          <w:szCs w:val="24"/>
          <w:shd w:val="clear" w:fill="FFFFFF"/>
          <w:lang w:eastAsia="zh-CN"/>
        </w:rPr>
        <w:t>、</w:t>
      </w:r>
      <w:r>
        <w:rPr>
          <w:rFonts w:hint="eastAsia" w:ascii="宋体" w:hAnsi="宋体" w:eastAsia="宋体" w:cs="宋体"/>
          <w:i w:val="0"/>
          <w:iCs w:val="0"/>
          <w:caps w:val="0"/>
          <w:color w:val="000000"/>
          <w:spacing w:val="0"/>
          <w:sz w:val="24"/>
          <w:szCs w:val="24"/>
          <w:shd w:val="clear" w:fill="FFFFFF"/>
          <w:lang w:val="en-US" w:eastAsia="zh-CN"/>
        </w:rPr>
        <w:t>部、处</w:t>
      </w:r>
      <w:r>
        <w:rPr>
          <w:rFonts w:hint="eastAsia" w:ascii="宋体" w:hAnsi="宋体" w:eastAsia="宋体" w:cs="宋体"/>
          <w:i w:val="0"/>
          <w:iCs w:val="0"/>
          <w:caps w:val="0"/>
          <w:color w:val="000000"/>
          <w:spacing w:val="0"/>
          <w:sz w:val="24"/>
          <w:szCs w:val="24"/>
          <w:shd w:val="clear" w:fill="FFFFFF"/>
        </w:rPr>
        <w:t>：</w:t>
      </w:r>
    </w:p>
    <w:p>
      <w:pPr>
        <w:pStyle w:val="2"/>
        <w:keepNext w:val="0"/>
        <w:keepLines w:val="0"/>
        <w:widowControl/>
        <w:suppressLineNumbers w:val="0"/>
        <w:shd w:val="clear" w:fill="FFFFFF"/>
        <w:spacing w:before="0" w:beforeAutospacing="1" w:after="0" w:afterAutospacing="1" w:line="330" w:lineRule="atLeast"/>
        <w:ind w:left="0" w:right="0" w:firstLine="480"/>
        <w:jc w:val="both"/>
        <w:rPr>
          <w:rFonts w:hint="eastAsia" w:ascii="微软雅黑" w:hAnsi="微软雅黑" w:eastAsia="微软雅黑" w:cs="微软雅黑"/>
          <w:i w:val="0"/>
          <w:iCs w:val="0"/>
          <w:caps w:val="0"/>
          <w:color w:val="000000"/>
          <w:spacing w:val="0"/>
          <w:sz w:val="22"/>
          <w:szCs w:val="22"/>
        </w:rPr>
      </w:pPr>
      <w:r>
        <w:rPr>
          <w:rFonts w:hint="eastAsia" w:ascii="宋体" w:hAnsi="宋体" w:eastAsia="宋体" w:cs="宋体"/>
          <w:i w:val="0"/>
          <w:iCs w:val="0"/>
          <w:caps w:val="0"/>
          <w:color w:val="000000"/>
          <w:spacing w:val="0"/>
          <w:sz w:val="24"/>
          <w:szCs w:val="24"/>
          <w:shd w:val="clear" w:fill="FFFFFF"/>
        </w:rPr>
        <w:t>经全国教育科学规划领导小组批准，2024年国家社会科学基金教育学重大项目面向全国公开招标，具体事项如下：</w:t>
      </w:r>
    </w:p>
    <w:p>
      <w:pPr>
        <w:ind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一、招标单位</w:t>
      </w:r>
    </w:p>
    <w:p>
      <w:pPr>
        <w:ind w:firstLine="480" w:firstLineChars="200"/>
        <w:rPr>
          <w:rFonts w:hint="eastAsia" w:ascii="宋体" w:hAnsi="宋体" w:eastAsia="宋体" w:cs="宋体"/>
          <w:i w:val="0"/>
          <w:iCs w:val="0"/>
          <w:caps w:val="0"/>
          <w:color w:val="000000"/>
          <w:spacing w:val="0"/>
          <w:sz w:val="24"/>
          <w:szCs w:val="24"/>
          <w:shd w:val="clear" w:fill="FFFFFF"/>
        </w:rPr>
      </w:pPr>
    </w:p>
    <w:p>
      <w:pPr>
        <w:ind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全国教育科学规划领导小组办公室（以下简称“全规办”）</w:t>
      </w:r>
    </w:p>
    <w:p>
      <w:pPr>
        <w:ind w:firstLine="480" w:firstLineChars="200"/>
        <w:rPr>
          <w:rFonts w:hint="eastAsia" w:ascii="宋体" w:hAnsi="宋体" w:eastAsia="宋体" w:cs="宋体"/>
          <w:i w:val="0"/>
          <w:iCs w:val="0"/>
          <w:caps w:val="0"/>
          <w:color w:val="000000"/>
          <w:spacing w:val="0"/>
          <w:sz w:val="24"/>
          <w:szCs w:val="24"/>
          <w:shd w:val="clear" w:fill="FFFFFF"/>
        </w:rPr>
      </w:pPr>
    </w:p>
    <w:p>
      <w:pPr>
        <w:ind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二、招标对象</w:t>
      </w:r>
    </w:p>
    <w:p>
      <w:pPr>
        <w:ind w:firstLine="480" w:firstLineChars="200"/>
        <w:rPr>
          <w:rFonts w:hint="eastAsia" w:ascii="宋体" w:hAnsi="宋体" w:eastAsia="宋体" w:cs="宋体"/>
          <w:i w:val="0"/>
          <w:iCs w:val="0"/>
          <w:caps w:val="0"/>
          <w:color w:val="000000"/>
          <w:spacing w:val="0"/>
          <w:sz w:val="24"/>
          <w:szCs w:val="24"/>
          <w:shd w:val="clear" w:fill="FFFFFF"/>
        </w:rPr>
      </w:pPr>
    </w:p>
    <w:p>
      <w:pPr>
        <w:ind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主要包括高等院校，部委直属单位，省级以上研究机构、党校（行政学院）等的研究人员。投标要以责任单位名义进行，多单位联合投标须确定一个责任单位。鼓励跨学科、跨地区、跨单位联合投标，鼓励理论工作部门与实际工作部门合作开展研究。</w:t>
      </w:r>
    </w:p>
    <w:p>
      <w:pPr>
        <w:ind w:firstLine="480" w:firstLineChars="200"/>
        <w:rPr>
          <w:rFonts w:hint="eastAsia" w:ascii="宋体" w:hAnsi="宋体" w:eastAsia="宋体" w:cs="宋体"/>
          <w:i w:val="0"/>
          <w:iCs w:val="0"/>
          <w:caps w:val="0"/>
          <w:color w:val="000000"/>
          <w:spacing w:val="0"/>
          <w:sz w:val="24"/>
          <w:szCs w:val="24"/>
          <w:shd w:val="clear" w:fill="FFFFFF"/>
        </w:rPr>
      </w:pPr>
    </w:p>
    <w:p>
      <w:pPr>
        <w:ind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三、招标工作总要求</w:t>
      </w:r>
    </w:p>
    <w:p>
      <w:pPr>
        <w:ind w:firstLine="480" w:firstLineChars="200"/>
        <w:rPr>
          <w:rFonts w:hint="eastAsia" w:ascii="宋体" w:hAnsi="宋体" w:eastAsia="宋体" w:cs="宋体"/>
          <w:i w:val="0"/>
          <w:iCs w:val="0"/>
          <w:caps w:val="0"/>
          <w:color w:val="000000"/>
          <w:spacing w:val="0"/>
          <w:sz w:val="24"/>
          <w:szCs w:val="24"/>
          <w:shd w:val="clear" w:fill="FFFFFF"/>
        </w:rPr>
      </w:pPr>
    </w:p>
    <w:p>
      <w:pPr>
        <w:ind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坚持以习近平新时代中国特色社会主义思想为指导，以习近平总书记关于教育的重要论述为引领，全面贯彻落实党的二十大精神，深入实施《中共中央关于加快构建中国特色哲学社会科学的意见》，坚持正确的政治方向、价值取向和学术导向，以对推进党的理论创新、中国式现代化和科教兴国具有学术支撑作用的重大理论和现实问题、对中国特色教育学科发展和建构中国教育学自主知识体系有关键性作用的重大基础理论问题为主攻方向，推出具有重大学术创新价值的标志性研究成果，着力服务教育强国建设，着力推进知识创新、理论创新、方法创新和应用创新，繁荣发展中国特色教育学科。</w:t>
      </w:r>
    </w:p>
    <w:p>
      <w:pPr>
        <w:ind w:firstLine="480" w:firstLineChars="200"/>
        <w:rPr>
          <w:rFonts w:hint="eastAsia" w:ascii="宋体" w:hAnsi="宋体" w:eastAsia="宋体" w:cs="宋体"/>
          <w:i w:val="0"/>
          <w:iCs w:val="0"/>
          <w:caps w:val="0"/>
          <w:color w:val="000000"/>
          <w:spacing w:val="0"/>
          <w:sz w:val="24"/>
          <w:szCs w:val="24"/>
          <w:shd w:val="clear" w:fill="FFFFFF"/>
        </w:rPr>
      </w:pPr>
    </w:p>
    <w:p>
      <w:pPr>
        <w:ind w:firstLine="240" w:firstLineChars="1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 xml:space="preserve"> </w:t>
      </w:r>
      <w:r>
        <w:rPr>
          <w:rFonts w:hint="eastAsia" w:ascii="宋体" w:hAnsi="宋体" w:eastAsia="宋体" w:cs="宋体"/>
          <w:i w:val="0"/>
          <w:iCs w:val="0"/>
          <w:caps w:val="0"/>
          <w:color w:val="000000"/>
          <w:spacing w:val="0"/>
          <w:sz w:val="24"/>
          <w:szCs w:val="24"/>
          <w:shd w:val="clear" w:fill="FFFFFF"/>
          <w:lang w:val="en-US" w:eastAsia="zh-CN"/>
        </w:rPr>
        <w:t xml:space="preserve"> </w:t>
      </w:r>
      <w:r>
        <w:rPr>
          <w:rFonts w:hint="eastAsia" w:ascii="宋体" w:hAnsi="宋体" w:eastAsia="宋体" w:cs="宋体"/>
          <w:i w:val="0"/>
          <w:iCs w:val="0"/>
          <w:caps w:val="0"/>
          <w:color w:val="000000"/>
          <w:spacing w:val="0"/>
          <w:sz w:val="24"/>
          <w:szCs w:val="24"/>
          <w:shd w:val="clear" w:fill="FFFFFF"/>
        </w:rPr>
        <w:t>四、招标数量和资助强度</w:t>
      </w:r>
    </w:p>
    <w:p>
      <w:pPr>
        <w:ind w:firstLine="480" w:firstLineChars="200"/>
        <w:rPr>
          <w:rFonts w:hint="eastAsia" w:ascii="宋体" w:hAnsi="宋体" w:eastAsia="宋体" w:cs="宋体"/>
          <w:i w:val="0"/>
          <w:iCs w:val="0"/>
          <w:caps w:val="0"/>
          <w:color w:val="000000"/>
          <w:spacing w:val="0"/>
          <w:sz w:val="24"/>
          <w:szCs w:val="24"/>
          <w:shd w:val="clear" w:fill="FFFFFF"/>
        </w:rPr>
      </w:pPr>
    </w:p>
    <w:p>
      <w:pPr>
        <w:ind w:firstLine="240" w:firstLineChars="1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 xml:space="preserve"> </w:t>
      </w:r>
      <w:r>
        <w:rPr>
          <w:rFonts w:hint="eastAsia" w:ascii="宋体" w:hAnsi="宋体" w:eastAsia="宋体" w:cs="宋体"/>
          <w:i w:val="0"/>
          <w:iCs w:val="0"/>
          <w:caps w:val="0"/>
          <w:color w:val="000000"/>
          <w:spacing w:val="0"/>
          <w:sz w:val="24"/>
          <w:szCs w:val="24"/>
          <w:shd w:val="clear" w:fill="FFFFFF"/>
          <w:lang w:val="en-US" w:eastAsia="zh-CN"/>
        </w:rPr>
        <w:t xml:space="preserve"> </w:t>
      </w:r>
      <w:r>
        <w:rPr>
          <w:rFonts w:hint="eastAsia" w:ascii="宋体" w:hAnsi="宋体" w:eastAsia="宋体" w:cs="宋体"/>
          <w:i w:val="0"/>
          <w:iCs w:val="0"/>
          <w:caps w:val="0"/>
          <w:color w:val="000000"/>
          <w:spacing w:val="0"/>
          <w:sz w:val="24"/>
          <w:szCs w:val="24"/>
          <w:shd w:val="clear" w:fill="FFFFFF"/>
        </w:rPr>
        <w:t>2024年度共发布14个重大项目招标选题。每个选题原则上确立1个中标单位。资助强度每项60万元。如获中标，将在立项两年后进行中期检查评估，对研究进展顺利、阶段性成果丰硕且后续研究中存在较大经费缺口的项目择优予以滚动资助。</w:t>
      </w:r>
    </w:p>
    <w:p>
      <w:pPr>
        <w:ind w:firstLine="480" w:firstLineChars="200"/>
        <w:rPr>
          <w:rFonts w:hint="eastAsia" w:ascii="宋体" w:hAnsi="宋体" w:eastAsia="宋体" w:cs="宋体"/>
          <w:i w:val="0"/>
          <w:iCs w:val="0"/>
          <w:caps w:val="0"/>
          <w:color w:val="000000"/>
          <w:spacing w:val="0"/>
          <w:sz w:val="24"/>
          <w:szCs w:val="24"/>
          <w:shd w:val="clear" w:fill="FFFFFF"/>
        </w:rPr>
      </w:pPr>
    </w:p>
    <w:p>
      <w:pPr>
        <w:ind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五、投标资格要求</w:t>
      </w:r>
    </w:p>
    <w:p>
      <w:pPr>
        <w:ind w:firstLine="480" w:firstLineChars="200"/>
        <w:rPr>
          <w:rFonts w:hint="eastAsia" w:ascii="宋体" w:hAnsi="宋体" w:eastAsia="宋体" w:cs="宋体"/>
          <w:i w:val="0"/>
          <w:iCs w:val="0"/>
          <w:caps w:val="0"/>
          <w:color w:val="000000"/>
          <w:spacing w:val="0"/>
          <w:sz w:val="24"/>
          <w:szCs w:val="24"/>
          <w:shd w:val="clear" w:fill="FFFFFF"/>
        </w:rPr>
      </w:pPr>
    </w:p>
    <w:p>
      <w:pPr>
        <w:ind w:firstLine="240" w:firstLineChars="1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（一）责任单位须具备下列条件：</w:t>
      </w:r>
    </w:p>
    <w:p>
      <w:pPr>
        <w:ind w:firstLine="480" w:firstLineChars="200"/>
        <w:rPr>
          <w:rFonts w:hint="eastAsia" w:ascii="宋体" w:hAnsi="宋体" w:eastAsia="宋体" w:cs="宋体"/>
          <w:i w:val="0"/>
          <w:iCs w:val="0"/>
          <w:caps w:val="0"/>
          <w:color w:val="000000"/>
          <w:spacing w:val="0"/>
          <w:sz w:val="24"/>
          <w:szCs w:val="24"/>
          <w:shd w:val="clear" w:fill="FFFFFF"/>
        </w:rPr>
      </w:pPr>
    </w:p>
    <w:p>
      <w:pPr>
        <w:ind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 xml:space="preserve"> 1.在相关研究领域具有较强的科研力量和深厚的学术积累；</w:t>
      </w:r>
    </w:p>
    <w:p>
      <w:pPr>
        <w:ind w:firstLine="480" w:firstLineChars="200"/>
        <w:rPr>
          <w:rFonts w:hint="eastAsia" w:ascii="宋体" w:hAnsi="宋体" w:eastAsia="宋体" w:cs="宋体"/>
          <w:i w:val="0"/>
          <w:iCs w:val="0"/>
          <w:caps w:val="0"/>
          <w:color w:val="000000"/>
          <w:spacing w:val="0"/>
          <w:sz w:val="24"/>
          <w:szCs w:val="24"/>
          <w:shd w:val="clear" w:fill="FFFFFF"/>
        </w:rPr>
      </w:pPr>
    </w:p>
    <w:p>
      <w:pPr>
        <w:ind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 xml:space="preserve"> 2.设有专门负责科研管理工作的职能部门；</w:t>
      </w:r>
    </w:p>
    <w:p>
      <w:pPr>
        <w:ind w:firstLine="480" w:firstLineChars="200"/>
        <w:rPr>
          <w:rFonts w:hint="eastAsia" w:ascii="宋体" w:hAnsi="宋体" w:eastAsia="宋体" w:cs="宋体"/>
          <w:i w:val="0"/>
          <w:iCs w:val="0"/>
          <w:caps w:val="0"/>
          <w:color w:val="000000"/>
          <w:spacing w:val="0"/>
          <w:sz w:val="24"/>
          <w:szCs w:val="24"/>
          <w:shd w:val="clear" w:fill="FFFFFF"/>
        </w:rPr>
      </w:pPr>
    </w:p>
    <w:p>
      <w:pPr>
        <w:ind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 xml:space="preserve"> 3.能够为开展重大项目研究工作提供良好条件。</w:t>
      </w:r>
    </w:p>
    <w:p>
      <w:pPr>
        <w:ind w:firstLine="480" w:firstLineChars="200"/>
        <w:rPr>
          <w:rFonts w:hint="eastAsia" w:ascii="宋体" w:hAnsi="宋体" w:eastAsia="宋体" w:cs="宋体"/>
          <w:i w:val="0"/>
          <w:iCs w:val="0"/>
          <w:caps w:val="0"/>
          <w:color w:val="000000"/>
          <w:spacing w:val="0"/>
          <w:sz w:val="24"/>
          <w:szCs w:val="24"/>
          <w:shd w:val="clear" w:fill="FFFFFF"/>
        </w:rPr>
      </w:pPr>
    </w:p>
    <w:p>
      <w:pPr>
        <w:ind w:firstLine="240" w:firstLineChars="1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（二）投标人须具备下列条件：</w:t>
      </w:r>
    </w:p>
    <w:p>
      <w:pPr>
        <w:ind w:firstLine="480" w:firstLineChars="200"/>
        <w:rPr>
          <w:rFonts w:hint="eastAsia" w:ascii="宋体" w:hAnsi="宋体" w:eastAsia="宋体" w:cs="宋体"/>
          <w:i w:val="0"/>
          <w:iCs w:val="0"/>
          <w:caps w:val="0"/>
          <w:color w:val="000000"/>
          <w:spacing w:val="0"/>
          <w:sz w:val="24"/>
          <w:szCs w:val="24"/>
          <w:shd w:val="clear" w:fill="FFFFFF"/>
        </w:rPr>
      </w:pPr>
    </w:p>
    <w:p>
      <w:pPr>
        <w:ind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1.遵守中华人民共和国宪法和法律，遵守国家社会科学基金各项管理规定；在相关研究领域具有深厚的学术造诣和丰富的科研经验，社会责任感强，品行端正，学风优良；具有正高级专业技术职称或厅局级（含）以上领导职务，能够承担实质性研究工作并担负科研组织指导职责；每个投标团队首席专家只能为一人。</w:t>
      </w:r>
    </w:p>
    <w:p>
      <w:pPr>
        <w:ind w:firstLine="480" w:firstLineChars="200"/>
        <w:rPr>
          <w:rFonts w:hint="eastAsia" w:ascii="宋体" w:hAnsi="宋体" w:eastAsia="宋体" w:cs="宋体"/>
          <w:i w:val="0"/>
          <w:iCs w:val="0"/>
          <w:caps w:val="0"/>
          <w:color w:val="000000"/>
          <w:spacing w:val="0"/>
          <w:sz w:val="24"/>
          <w:szCs w:val="24"/>
          <w:shd w:val="clear" w:fill="FFFFFF"/>
        </w:rPr>
      </w:pPr>
    </w:p>
    <w:p>
      <w:pPr>
        <w:ind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2.在研国家社会科学基金和全国教育科学规划各类项目，马克思主义理论研究和建设工程重大项目及其他国家级重大科研项目，教育部哲学社会科学研究重大课题攻关项目的负责人，不能作为首席专家参加本次投标。申报2024年国家社会科学基金年度项目和重大项目、全国教育科学规划年度项目的申请人，不能投标本次国家社会科学基金教育学重大项目。</w:t>
      </w:r>
    </w:p>
    <w:p>
      <w:pPr>
        <w:ind w:firstLine="480" w:firstLineChars="200"/>
        <w:rPr>
          <w:rFonts w:hint="eastAsia" w:ascii="宋体" w:hAnsi="宋体" w:eastAsia="宋体" w:cs="宋体"/>
          <w:i w:val="0"/>
          <w:iCs w:val="0"/>
          <w:caps w:val="0"/>
          <w:color w:val="000000"/>
          <w:spacing w:val="0"/>
          <w:sz w:val="24"/>
          <w:szCs w:val="24"/>
          <w:shd w:val="clear" w:fill="FFFFFF"/>
        </w:rPr>
      </w:pPr>
    </w:p>
    <w:p>
      <w:pPr>
        <w:ind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3.首席专家只能投标一个项目，且不能作为子课题负责人或项目组成员参与本次投标的其他项目。子课题负责人须具有副高级（含）以上职称，在本次招标中只能参与一个投标项目，项目组成员最多参与两个投标项目。在研国家社科基金重大项目、重大研究专项项目及教育部哲学社会科学研究重大课题攻关项目的负责人，不得作为子课题负责人参与本次投标。</w:t>
      </w:r>
    </w:p>
    <w:p>
      <w:pPr>
        <w:ind w:firstLine="480" w:firstLineChars="200"/>
        <w:rPr>
          <w:rFonts w:hint="eastAsia" w:ascii="宋体" w:hAnsi="宋体" w:eastAsia="宋体" w:cs="宋体"/>
          <w:i w:val="0"/>
          <w:iCs w:val="0"/>
          <w:caps w:val="0"/>
          <w:color w:val="000000"/>
          <w:spacing w:val="0"/>
          <w:sz w:val="24"/>
          <w:szCs w:val="24"/>
          <w:shd w:val="clear" w:fill="FFFFFF"/>
        </w:rPr>
      </w:pPr>
    </w:p>
    <w:p>
      <w:pPr>
        <w:ind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六、投标项目要求</w:t>
      </w:r>
    </w:p>
    <w:p>
      <w:pPr>
        <w:ind w:firstLine="480" w:firstLineChars="200"/>
        <w:rPr>
          <w:rFonts w:hint="eastAsia" w:ascii="宋体" w:hAnsi="宋体" w:eastAsia="宋体" w:cs="宋体"/>
          <w:i w:val="0"/>
          <w:iCs w:val="0"/>
          <w:caps w:val="0"/>
          <w:color w:val="000000"/>
          <w:spacing w:val="0"/>
          <w:sz w:val="24"/>
          <w:szCs w:val="24"/>
          <w:shd w:val="clear" w:fill="FFFFFF"/>
        </w:rPr>
      </w:pPr>
    </w:p>
    <w:p>
      <w:pPr>
        <w:ind w:firstLine="240" w:firstLineChars="1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一）投标人须按照《招标公告》发布的选题指南投标。选题表述原则上不得修改，如确有需要可进行适当微调，但不得大幅压缩或改变研究内容，自拟选题不予受理。本次投标须按照新修订的《2024年国家社会科学基金教育学重大项目投标书》（2024年4月制，以下简称《投标书》）规定的内容和要求填写申报材料，填报此前版本无效。《投标书》要突出项目论证设计部分，重点介绍总体研究框架和预期目标，项目研究思路、研究重点和创新之处，简要介绍研究综述、子课题负责人情况等内容，项目设计论证和研究计划合计不超过4万字。</w:t>
      </w:r>
    </w:p>
    <w:p>
      <w:pPr>
        <w:ind w:firstLine="480" w:firstLineChars="200"/>
        <w:rPr>
          <w:rFonts w:hint="eastAsia" w:ascii="宋体" w:hAnsi="宋体" w:eastAsia="宋体" w:cs="宋体"/>
          <w:i w:val="0"/>
          <w:iCs w:val="0"/>
          <w:caps w:val="0"/>
          <w:color w:val="000000"/>
          <w:spacing w:val="0"/>
          <w:sz w:val="24"/>
          <w:szCs w:val="24"/>
          <w:shd w:val="clear" w:fill="FFFFFF"/>
        </w:rPr>
      </w:pPr>
    </w:p>
    <w:p>
      <w:pPr>
        <w:ind w:firstLine="240" w:firstLineChars="1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（二）投标项目要突出研究重点，体现有限目标，项目设计不宜过于宽泛，避免大而全，子课题数量5个左右；每个子课题只能确定一名负责人。</w:t>
      </w:r>
    </w:p>
    <w:p>
      <w:pPr>
        <w:ind w:firstLine="480" w:firstLineChars="200"/>
        <w:rPr>
          <w:rFonts w:hint="eastAsia" w:ascii="宋体" w:hAnsi="宋体" w:eastAsia="宋体" w:cs="宋体"/>
          <w:i w:val="0"/>
          <w:iCs w:val="0"/>
          <w:caps w:val="0"/>
          <w:color w:val="000000"/>
          <w:spacing w:val="0"/>
          <w:sz w:val="24"/>
          <w:szCs w:val="24"/>
          <w:shd w:val="clear" w:fill="FFFFFF"/>
        </w:rPr>
      </w:pPr>
    </w:p>
    <w:p>
      <w:pPr>
        <w:numPr>
          <w:numId w:val="0"/>
        </w:numPr>
        <w:ind w:firstLine="240" w:firstLineChars="1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lang w:eastAsia="zh-CN"/>
        </w:rPr>
        <w:t>（</w:t>
      </w:r>
      <w:r>
        <w:rPr>
          <w:rFonts w:hint="eastAsia" w:ascii="宋体" w:hAnsi="宋体" w:eastAsia="宋体" w:cs="宋体"/>
          <w:i w:val="0"/>
          <w:iCs w:val="0"/>
          <w:caps w:val="0"/>
          <w:color w:val="000000"/>
          <w:spacing w:val="0"/>
          <w:sz w:val="24"/>
          <w:szCs w:val="24"/>
          <w:shd w:val="clear" w:fill="FFFFFF"/>
          <w:lang w:val="en-US" w:eastAsia="zh-CN"/>
        </w:rPr>
        <w:t>三</w:t>
      </w:r>
      <w:r>
        <w:rPr>
          <w:rFonts w:hint="eastAsia" w:ascii="宋体" w:hAnsi="宋体" w:eastAsia="宋体" w:cs="宋体"/>
          <w:i w:val="0"/>
          <w:iCs w:val="0"/>
          <w:caps w:val="0"/>
          <w:color w:val="000000"/>
          <w:spacing w:val="0"/>
          <w:sz w:val="24"/>
          <w:szCs w:val="24"/>
          <w:shd w:val="clear" w:fill="FFFFFF"/>
          <w:lang w:eastAsia="zh-CN"/>
        </w:rPr>
        <w:t>）</w:t>
      </w:r>
      <w:r>
        <w:rPr>
          <w:rFonts w:hint="eastAsia" w:ascii="宋体" w:hAnsi="宋体" w:eastAsia="宋体" w:cs="宋体"/>
          <w:i w:val="0"/>
          <w:iCs w:val="0"/>
          <w:caps w:val="0"/>
          <w:color w:val="000000"/>
          <w:spacing w:val="0"/>
          <w:sz w:val="24"/>
          <w:szCs w:val="24"/>
          <w:shd w:val="clear" w:fill="FFFFFF"/>
        </w:rPr>
        <w:t>投标人须提交3篇与申报选题研究领域相关的代表性成果（论文或专著），作为评审立项的重要参考。</w:t>
      </w:r>
    </w:p>
    <w:p>
      <w:pPr>
        <w:ind w:firstLine="480" w:firstLineChars="200"/>
        <w:rPr>
          <w:rFonts w:hint="eastAsia" w:ascii="宋体" w:hAnsi="宋体" w:eastAsia="宋体" w:cs="宋体"/>
          <w:i w:val="0"/>
          <w:iCs w:val="0"/>
          <w:caps w:val="0"/>
          <w:color w:val="000000"/>
          <w:spacing w:val="0"/>
          <w:sz w:val="24"/>
          <w:szCs w:val="24"/>
          <w:shd w:val="clear" w:fill="FFFFFF"/>
        </w:rPr>
      </w:pPr>
    </w:p>
    <w:p>
      <w:pPr>
        <w:ind w:firstLine="240" w:firstLineChars="1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四）投标人要熟知国内外相关领域研究前沿动态，具备扎实的研究基础和丰富的相关前期研究成果。除必要的学术史梳理或综述外，应着重阐明本项目设计相对于已有研究的独到学术价值、应用价值和社会意义。</w:t>
      </w:r>
    </w:p>
    <w:p>
      <w:pPr>
        <w:ind w:firstLine="480" w:firstLineChars="200"/>
        <w:rPr>
          <w:rFonts w:hint="eastAsia" w:ascii="宋体" w:hAnsi="宋体" w:eastAsia="宋体" w:cs="宋体"/>
          <w:i w:val="0"/>
          <w:iCs w:val="0"/>
          <w:caps w:val="0"/>
          <w:color w:val="000000"/>
          <w:spacing w:val="0"/>
          <w:sz w:val="24"/>
          <w:szCs w:val="24"/>
          <w:shd w:val="clear" w:fill="FFFFFF"/>
        </w:rPr>
      </w:pPr>
    </w:p>
    <w:p>
      <w:pPr>
        <w:ind w:firstLine="240" w:firstLineChars="1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五）投标人要树立鲜明的问题导向和创新意识，在框架设计、研究思路、主要内容、基本观点、研究方法等方面，体现创新的学术思想、独到的学术见解和可能取得的突破。注重采取多学科研究方法和组建跨学科研究团队。发挥重大项目在科研育人方面的重要作用。</w:t>
      </w:r>
    </w:p>
    <w:p>
      <w:pPr>
        <w:ind w:firstLine="480" w:firstLineChars="200"/>
        <w:rPr>
          <w:rFonts w:hint="eastAsia" w:ascii="宋体" w:hAnsi="宋体" w:eastAsia="宋体" w:cs="宋体"/>
          <w:i w:val="0"/>
          <w:iCs w:val="0"/>
          <w:caps w:val="0"/>
          <w:color w:val="000000"/>
          <w:spacing w:val="0"/>
          <w:sz w:val="24"/>
          <w:szCs w:val="24"/>
          <w:shd w:val="clear" w:fill="FFFFFF"/>
        </w:rPr>
      </w:pPr>
    </w:p>
    <w:p>
      <w:pPr>
        <w:ind w:firstLine="240" w:firstLineChars="1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（六）项目完成时间根据研究工作的实际需要确定，一般应在2-5年完成，应用性研究周期为2-3年，基础性研究最长不得超过5年。</w:t>
      </w:r>
    </w:p>
    <w:p>
      <w:pPr>
        <w:ind w:firstLine="480" w:firstLineChars="200"/>
        <w:rPr>
          <w:rFonts w:hint="eastAsia" w:ascii="宋体" w:hAnsi="宋体" w:eastAsia="宋体" w:cs="宋体"/>
          <w:i w:val="0"/>
          <w:iCs w:val="0"/>
          <w:caps w:val="0"/>
          <w:color w:val="000000"/>
          <w:spacing w:val="0"/>
          <w:sz w:val="24"/>
          <w:szCs w:val="24"/>
          <w:shd w:val="clear" w:fill="FFFFFF"/>
        </w:rPr>
      </w:pPr>
    </w:p>
    <w:p>
      <w:pPr>
        <w:ind w:firstLine="240" w:firstLineChars="1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（七）预期研究成果的规模和数量应科学合理，确保质量和学术水准，多出精品力作。</w:t>
      </w:r>
    </w:p>
    <w:p>
      <w:pPr>
        <w:ind w:firstLine="480" w:firstLineChars="200"/>
        <w:rPr>
          <w:rFonts w:hint="eastAsia" w:ascii="宋体" w:hAnsi="宋体" w:eastAsia="宋体" w:cs="宋体"/>
          <w:i w:val="0"/>
          <w:iCs w:val="0"/>
          <w:caps w:val="0"/>
          <w:color w:val="000000"/>
          <w:spacing w:val="0"/>
          <w:sz w:val="24"/>
          <w:szCs w:val="24"/>
          <w:shd w:val="clear" w:fill="FFFFFF"/>
        </w:rPr>
      </w:pPr>
    </w:p>
    <w:p>
      <w:pPr>
        <w:ind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七、投标纪律要求</w:t>
      </w:r>
    </w:p>
    <w:p>
      <w:pPr>
        <w:ind w:firstLine="480" w:firstLineChars="200"/>
        <w:rPr>
          <w:rFonts w:hint="eastAsia" w:ascii="宋体" w:hAnsi="宋体" w:eastAsia="宋体" w:cs="宋体"/>
          <w:i w:val="0"/>
          <w:iCs w:val="0"/>
          <w:caps w:val="0"/>
          <w:color w:val="000000"/>
          <w:spacing w:val="0"/>
          <w:sz w:val="24"/>
          <w:szCs w:val="24"/>
          <w:shd w:val="clear" w:fill="FFFFFF"/>
        </w:rPr>
      </w:pPr>
    </w:p>
    <w:p>
      <w:pPr>
        <w:ind w:firstLine="240" w:firstLineChars="1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一）责任单位和投标人要加强审核，切实把好政治方向关和学术质量关。二级管理单位（含各省级教育规划办，部委直属高校和直属单位、部省合建高校的科研管理部门）要按工作程序对《投标书》、投标人及科研团队进行资格审查，合格的予以报送。</w:t>
      </w:r>
    </w:p>
    <w:p>
      <w:pPr>
        <w:ind w:firstLine="480" w:firstLineChars="200"/>
        <w:rPr>
          <w:rFonts w:hint="eastAsia" w:ascii="宋体" w:hAnsi="宋体" w:eastAsia="宋体" w:cs="宋体"/>
          <w:i w:val="0"/>
          <w:iCs w:val="0"/>
          <w:caps w:val="0"/>
          <w:color w:val="000000"/>
          <w:spacing w:val="0"/>
          <w:sz w:val="24"/>
          <w:szCs w:val="24"/>
          <w:shd w:val="clear" w:fill="FFFFFF"/>
        </w:rPr>
      </w:pPr>
    </w:p>
    <w:p>
      <w:pPr>
        <w:ind w:firstLine="240" w:firstLineChars="1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二）投标人要弘扬崇尚精品、严谨治学、注重诚信、讲求责任的优良学风，自觉坚持公平竞争的原则，严格遵守国家社会科学基金项目管理规定。凡有弄虚作假、抄袭剽窃、违规违纪等行为的，一经查实即取消参评资格，5年内不得申报国家社会科学基金项目，同时通报批评，并责成所在单位依规进行处分；如获立项，一律撤项，并列入不良科研信用记录。</w:t>
      </w:r>
    </w:p>
    <w:p>
      <w:pPr>
        <w:ind w:firstLine="480" w:firstLineChars="200"/>
        <w:rPr>
          <w:rFonts w:hint="eastAsia" w:ascii="宋体" w:hAnsi="宋体" w:eastAsia="宋体" w:cs="宋体"/>
          <w:i w:val="0"/>
          <w:iCs w:val="0"/>
          <w:caps w:val="0"/>
          <w:color w:val="000000"/>
          <w:spacing w:val="0"/>
          <w:sz w:val="24"/>
          <w:szCs w:val="24"/>
          <w:shd w:val="clear" w:fill="FFFFFF"/>
        </w:rPr>
      </w:pPr>
    </w:p>
    <w:p>
      <w:pPr>
        <w:ind w:firstLine="240" w:firstLineChars="1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三）子课题负责人和项目组成员须为项目研究的实际参与者，且须征得本人同意。子课题负责人须在《投标书》上签字，否则视为违规申报。如获中标，首席专家要兑现投标时承诺，确保子课题负责人有充足的时间精力投入研究，原则上子课题负责人不得变更。</w:t>
      </w:r>
    </w:p>
    <w:p>
      <w:pPr>
        <w:ind w:firstLine="480" w:firstLineChars="200"/>
        <w:rPr>
          <w:rFonts w:hint="eastAsia" w:ascii="宋体" w:hAnsi="宋体" w:eastAsia="宋体" w:cs="宋体"/>
          <w:i w:val="0"/>
          <w:iCs w:val="0"/>
          <w:caps w:val="0"/>
          <w:color w:val="000000"/>
          <w:spacing w:val="0"/>
          <w:sz w:val="24"/>
          <w:szCs w:val="24"/>
          <w:shd w:val="clear" w:fill="FFFFFF"/>
        </w:rPr>
      </w:pPr>
    </w:p>
    <w:p>
      <w:pPr>
        <w:ind w:firstLine="240" w:firstLineChars="1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（四）投标人可提出2名以内建议回避评审专家，</w:t>
      </w:r>
      <w:r>
        <w:rPr>
          <w:rFonts w:hint="eastAsia" w:ascii="宋体" w:hAnsi="宋体" w:eastAsia="宋体" w:cs="宋体"/>
          <w:i w:val="0"/>
          <w:iCs w:val="0"/>
          <w:caps w:val="0"/>
          <w:color w:val="000000"/>
          <w:spacing w:val="0"/>
          <w:sz w:val="24"/>
          <w:szCs w:val="24"/>
          <w:shd w:val="clear" w:fill="FFFFFF"/>
          <w:lang w:val="en-US" w:eastAsia="zh-CN"/>
        </w:rPr>
        <w:t>全规</w:t>
      </w:r>
      <w:r>
        <w:rPr>
          <w:rFonts w:hint="eastAsia" w:ascii="宋体" w:hAnsi="宋体" w:eastAsia="宋体" w:cs="宋体"/>
          <w:i w:val="0"/>
          <w:iCs w:val="0"/>
          <w:caps w:val="0"/>
          <w:color w:val="000000"/>
          <w:spacing w:val="0"/>
          <w:sz w:val="24"/>
          <w:szCs w:val="24"/>
          <w:shd w:val="clear" w:fill="FFFFFF"/>
        </w:rPr>
        <w:t>办将根据评审工作实际情况予以考虑。</w:t>
      </w:r>
    </w:p>
    <w:p>
      <w:pPr>
        <w:ind w:firstLine="480" w:firstLineChars="200"/>
        <w:rPr>
          <w:rFonts w:hint="eastAsia" w:ascii="宋体" w:hAnsi="宋体" w:eastAsia="宋体" w:cs="宋体"/>
          <w:i w:val="0"/>
          <w:iCs w:val="0"/>
          <w:caps w:val="0"/>
          <w:color w:val="000000"/>
          <w:spacing w:val="0"/>
          <w:sz w:val="24"/>
          <w:szCs w:val="24"/>
          <w:shd w:val="clear" w:fill="FFFFFF"/>
        </w:rPr>
      </w:pPr>
    </w:p>
    <w:p>
      <w:pPr>
        <w:ind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八、时间安排</w:t>
      </w:r>
    </w:p>
    <w:p>
      <w:pPr>
        <w:ind w:firstLine="480" w:firstLineChars="200"/>
        <w:rPr>
          <w:rFonts w:hint="eastAsia" w:ascii="宋体" w:hAnsi="宋体" w:eastAsia="宋体" w:cs="宋体"/>
          <w:i w:val="0"/>
          <w:iCs w:val="0"/>
          <w:caps w:val="0"/>
          <w:color w:val="000000"/>
          <w:spacing w:val="0"/>
          <w:sz w:val="24"/>
          <w:szCs w:val="24"/>
          <w:shd w:val="clear" w:fill="FFFFFF"/>
        </w:rPr>
      </w:pPr>
    </w:p>
    <w:p>
      <w:pPr>
        <w:ind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国家社科基金教育学重大项目网络申报系统于5月10日零时至5月31日17时开放，在此期间投标人可登录“全国教育科学规划管理平台”（https://202.205.185.227/）,以实名信息注册账号后进入系统，并按规定要求填写申报信息（已有账号者无需再次注册）。逾期系统自动关闭，不再受理申报。</w:t>
      </w:r>
    </w:p>
    <w:p>
      <w:pPr>
        <w:ind w:firstLine="480" w:firstLineChars="200"/>
        <w:rPr>
          <w:rFonts w:hint="eastAsia" w:ascii="宋体" w:hAnsi="宋体" w:eastAsia="宋体" w:cs="宋体"/>
          <w:i w:val="0"/>
          <w:iCs w:val="0"/>
          <w:caps w:val="0"/>
          <w:color w:val="000000"/>
          <w:spacing w:val="0"/>
          <w:sz w:val="24"/>
          <w:szCs w:val="24"/>
          <w:shd w:val="clear" w:fill="FFFFFF"/>
        </w:rPr>
      </w:pPr>
    </w:p>
    <w:p>
      <w:pPr>
        <w:ind w:firstLine="480" w:firstLineChars="200"/>
        <w:rPr>
          <w:rFonts w:hint="eastAsia"/>
          <w:sz w:val="24"/>
          <w:szCs w:val="24"/>
          <w:lang w:val="en-US" w:eastAsia="zh-CN"/>
        </w:rPr>
      </w:pPr>
      <w:r>
        <w:rPr>
          <w:rFonts w:hint="eastAsia" w:ascii="宋体" w:hAnsi="宋体" w:eastAsia="宋体" w:cs="宋体"/>
          <w:i w:val="0"/>
          <w:iCs w:val="0"/>
          <w:caps w:val="0"/>
          <w:color w:val="000000"/>
          <w:spacing w:val="0"/>
          <w:sz w:val="24"/>
          <w:szCs w:val="24"/>
          <w:shd w:val="clear" w:fill="FFFFFF"/>
        </w:rPr>
        <w:t xml:space="preserve">        </w:t>
      </w:r>
    </w:p>
    <w:p>
      <w:pPr>
        <w:pStyle w:val="2"/>
        <w:keepNext w:val="0"/>
        <w:keepLines w:val="0"/>
        <w:widowControl/>
        <w:suppressLineNumbers w:val="0"/>
        <w:shd w:val="clear" w:fill="FFFFFF"/>
        <w:spacing w:before="0" w:beforeAutospacing="1" w:after="0" w:afterAutospacing="1" w:line="330" w:lineRule="atLeast"/>
        <w:ind w:left="0" w:right="0" w:firstLine="480"/>
        <w:jc w:val="both"/>
        <w:rPr>
          <w:rFonts w:ascii="微软雅黑" w:hAnsi="微软雅黑" w:eastAsia="微软雅黑" w:cs="微软雅黑"/>
          <w:i w:val="0"/>
          <w:iCs w:val="0"/>
          <w:caps w:val="0"/>
          <w:color w:val="000000"/>
          <w:spacing w:val="0"/>
          <w:sz w:val="22"/>
          <w:szCs w:val="22"/>
        </w:rPr>
      </w:pPr>
      <w:r>
        <w:rPr>
          <w:rFonts w:hint="eastAsia" w:ascii="宋体" w:hAnsi="宋体" w:eastAsia="宋体" w:cs="宋体"/>
          <w:i w:val="0"/>
          <w:iCs w:val="0"/>
          <w:caps w:val="0"/>
          <w:color w:val="000000"/>
          <w:spacing w:val="0"/>
          <w:sz w:val="24"/>
          <w:szCs w:val="24"/>
          <w:shd w:val="clear" w:fill="FFFFFF"/>
          <w:lang w:val="en-US" w:eastAsia="zh-CN"/>
        </w:rPr>
        <w:t>九</w:t>
      </w:r>
      <w:r>
        <w:rPr>
          <w:rFonts w:hint="eastAsia" w:ascii="宋体" w:hAnsi="宋体" w:eastAsia="宋体" w:cs="宋体"/>
          <w:i w:val="0"/>
          <w:iCs w:val="0"/>
          <w:caps w:val="0"/>
          <w:color w:val="000000"/>
          <w:spacing w:val="0"/>
          <w:sz w:val="24"/>
          <w:szCs w:val="24"/>
          <w:shd w:val="clear" w:fill="FFFFFF"/>
        </w:rPr>
        <w:t>、校内申报安排</w:t>
      </w:r>
    </w:p>
    <w:p>
      <w:pPr>
        <w:pStyle w:val="2"/>
        <w:keepNext w:val="0"/>
        <w:keepLines w:val="0"/>
        <w:widowControl/>
        <w:suppressLineNumbers w:val="0"/>
        <w:shd w:val="clear" w:fill="FFFFFF"/>
        <w:spacing w:before="0" w:beforeAutospacing="1" w:after="0" w:afterAutospacing="1" w:line="330" w:lineRule="atLeast"/>
        <w:ind w:left="0" w:right="0" w:firstLine="480"/>
        <w:jc w:val="both"/>
        <w:rPr>
          <w:rFonts w:hint="eastAsia" w:ascii="微软雅黑" w:hAnsi="微软雅黑" w:eastAsia="微软雅黑" w:cs="微软雅黑"/>
          <w:i w:val="0"/>
          <w:iCs w:val="0"/>
          <w:caps w:val="0"/>
          <w:color w:val="000000"/>
          <w:spacing w:val="0"/>
          <w:sz w:val="22"/>
          <w:szCs w:val="22"/>
        </w:rPr>
      </w:pPr>
      <w:r>
        <w:rPr>
          <w:rFonts w:hint="eastAsia" w:ascii="宋体" w:hAnsi="宋体" w:eastAsia="宋体" w:cs="宋体"/>
          <w:i w:val="0"/>
          <w:iCs w:val="0"/>
          <w:caps w:val="0"/>
          <w:color w:val="000000"/>
          <w:spacing w:val="0"/>
          <w:sz w:val="24"/>
          <w:szCs w:val="24"/>
          <w:shd w:val="clear" w:fill="FFFFFF"/>
        </w:rPr>
        <w:t>请申请人</w:t>
      </w:r>
      <w:r>
        <w:rPr>
          <w:rFonts w:hint="eastAsia" w:ascii="宋体" w:hAnsi="宋体" w:eastAsia="宋体" w:cs="宋体"/>
          <w:i w:val="0"/>
          <w:iCs w:val="0"/>
          <w:caps w:val="0"/>
          <w:color w:val="000000"/>
          <w:spacing w:val="0"/>
          <w:sz w:val="24"/>
          <w:szCs w:val="24"/>
          <w:shd w:val="clear" w:fill="FFFFFF"/>
          <w:lang w:val="en-US" w:eastAsia="zh-CN"/>
        </w:rPr>
        <w:t>按照</w:t>
      </w:r>
      <w:r>
        <w:rPr>
          <w:rFonts w:hint="eastAsia" w:ascii="宋体" w:hAnsi="宋体" w:eastAsia="宋体" w:cs="宋体"/>
          <w:b/>
          <w:bCs/>
          <w:i w:val="0"/>
          <w:iCs w:val="0"/>
          <w:caps w:val="0"/>
          <w:color w:val="000000"/>
          <w:spacing w:val="0"/>
          <w:sz w:val="24"/>
          <w:szCs w:val="24"/>
          <w:shd w:val="clear" w:fill="FFFFFF"/>
          <w:lang w:val="en-US" w:eastAsia="zh-CN"/>
        </w:rPr>
        <w:t>《2024年度国家社科基金教育学重大项目指南》（附件1）</w:t>
      </w:r>
      <w:r>
        <w:rPr>
          <w:rFonts w:hint="eastAsia" w:ascii="宋体" w:hAnsi="宋体" w:eastAsia="宋体" w:cs="宋体"/>
          <w:b w:val="0"/>
          <w:bCs w:val="0"/>
          <w:i w:val="0"/>
          <w:iCs w:val="0"/>
          <w:caps w:val="0"/>
          <w:color w:val="000000"/>
          <w:spacing w:val="0"/>
          <w:sz w:val="24"/>
          <w:szCs w:val="24"/>
          <w:shd w:val="clear" w:fill="FFFFFF"/>
        </w:rPr>
        <w:t>填写</w:t>
      </w:r>
      <w:r>
        <w:rPr>
          <w:rFonts w:hint="eastAsia"/>
          <w:b/>
          <w:bCs/>
          <w:sz w:val="24"/>
          <w:szCs w:val="24"/>
          <w:lang w:val="en-US" w:eastAsia="zh-CN"/>
        </w:rPr>
        <w:t>《</w:t>
      </w:r>
      <w:r>
        <w:rPr>
          <w:rFonts w:hint="eastAsia" w:ascii="宋体" w:hAnsi="宋体" w:eastAsia="宋体" w:cs="宋体"/>
          <w:b/>
          <w:bCs/>
          <w:sz w:val="24"/>
          <w:szCs w:val="24"/>
          <w:lang w:val="en-US" w:eastAsia="zh-CN"/>
        </w:rPr>
        <w:t>2024</w:t>
      </w:r>
      <w:r>
        <w:rPr>
          <w:rFonts w:hint="eastAsia"/>
          <w:b/>
          <w:bCs/>
          <w:sz w:val="24"/>
          <w:szCs w:val="24"/>
          <w:lang w:val="en-US" w:eastAsia="zh-CN"/>
        </w:rPr>
        <w:t>年国家社科基金教育学重大招标项目投标书》（附件2）</w:t>
      </w:r>
      <w:r>
        <w:rPr>
          <w:rFonts w:hint="eastAsia" w:ascii="宋体" w:hAnsi="宋体" w:eastAsia="宋体" w:cs="宋体"/>
          <w:i w:val="0"/>
          <w:iCs w:val="0"/>
          <w:caps w:val="0"/>
          <w:color w:val="000000"/>
          <w:spacing w:val="0"/>
          <w:sz w:val="24"/>
          <w:szCs w:val="24"/>
          <w:shd w:val="clear" w:fill="FFFFFF"/>
          <w:lang w:eastAsia="zh-CN"/>
        </w:rPr>
        <w:t>。</w:t>
      </w:r>
      <w:r>
        <w:rPr>
          <w:rFonts w:hint="eastAsia" w:ascii="宋体" w:hAnsi="宋体" w:eastAsia="宋体" w:cs="宋体"/>
          <w:i w:val="0"/>
          <w:iCs w:val="0"/>
          <w:caps w:val="0"/>
          <w:color w:val="000000"/>
          <w:spacing w:val="0"/>
          <w:sz w:val="24"/>
          <w:szCs w:val="24"/>
          <w:shd w:val="clear" w:fill="FFFFFF"/>
          <w:lang w:val="en-US" w:eastAsia="zh-CN"/>
        </w:rPr>
        <w:t>请</w:t>
      </w:r>
      <w:r>
        <w:rPr>
          <w:rFonts w:hint="eastAsia" w:ascii="宋体" w:hAnsi="宋体" w:eastAsia="宋体" w:cs="宋体"/>
          <w:i w:val="0"/>
          <w:iCs w:val="0"/>
          <w:caps w:val="0"/>
          <w:color w:val="000000"/>
          <w:spacing w:val="0"/>
          <w:sz w:val="24"/>
          <w:szCs w:val="24"/>
          <w:shd w:val="clear" w:fill="FFFFFF"/>
          <w:lang w:eastAsia="zh-CN"/>
        </w:rPr>
        <w:t>各院部科研秘书汇总</w:t>
      </w:r>
      <w:r>
        <w:rPr>
          <w:rFonts w:hint="eastAsia" w:ascii="宋体" w:hAnsi="宋体" w:eastAsia="宋体" w:cs="宋体"/>
          <w:b/>
          <w:bCs/>
          <w:i w:val="0"/>
          <w:iCs w:val="0"/>
          <w:caps w:val="0"/>
          <w:color w:val="000000"/>
          <w:spacing w:val="0"/>
          <w:sz w:val="24"/>
          <w:szCs w:val="24"/>
          <w:shd w:val="clear" w:fill="FFFFFF"/>
          <w:lang w:eastAsia="zh-CN"/>
        </w:rPr>
        <w:t>《</w:t>
      </w:r>
      <w:r>
        <w:rPr>
          <w:rFonts w:hint="eastAsia" w:ascii="宋体" w:hAnsi="宋体" w:eastAsia="宋体" w:cs="宋体"/>
          <w:b/>
          <w:bCs/>
          <w:i w:val="0"/>
          <w:iCs w:val="0"/>
          <w:caps w:val="0"/>
          <w:color w:val="000000"/>
          <w:spacing w:val="0"/>
          <w:sz w:val="24"/>
          <w:szCs w:val="24"/>
          <w:shd w:val="clear" w:fill="FFFFFF"/>
          <w:lang w:val="en-US" w:eastAsia="zh-CN"/>
        </w:rPr>
        <w:t>投标书</w:t>
      </w:r>
      <w:r>
        <w:rPr>
          <w:rFonts w:hint="eastAsia" w:ascii="宋体" w:hAnsi="宋体" w:eastAsia="宋体" w:cs="宋体"/>
          <w:b/>
          <w:bCs/>
          <w:i w:val="0"/>
          <w:iCs w:val="0"/>
          <w:caps w:val="0"/>
          <w:color w:val="000000"/>
          <w:spacing w:val="0"/>
          <w:sz w:val="24"/>
          <w:szCs w:val="24"/>
          <w:shd w:val="clear" w:fill="FFFFFF"/>
          <w:lang w:eastAsia="zh-CN"/>
        </w:rPr>
        <w:t>》</w:t>
      </w:r>
      <w:r>
        <w:rPr>
          <w:rFonts w:hint="eastAsia" w:ascii="宋体" w:hAnsi="宋体" w:eastAsia="宋体" w:cs="宋体"/>
          <w:i w:val="0"/>
          <w:iCs w:val="0"/>
          <w:caps w:val="0"/>
          <w:color w:val="000000"/>
          <w:spacing w:val="0"/>
          <w:sz w:val="24"/>
          <w:szCs w:val="24"/>
          <w:shd w:val="clear" w:fill="FFFFFF"/>
          <w:lang w:val="en-US" w:eastAsia="zh-CN"/>
        </w:rPr>
        <w:t>，填写</w:t>
      </w:r>
      <w:r>
        <w:rPr>
          <w:rFonts w:hint="eastAsia" w:ascii="宋体" w:hAnsi="宋体" w:eastAsia="宋体" w:cs="宋体"/>
          <w:b/>
          <w:bCs/>
          <w:i w:val="0"/>
          <w:iCs w:val="0"/>
          <w:caps w:val="0"/>
          <w:color w:val="000000"/>
          <w:spacing w:val="0"/>
          <w:sz w:val="24"/>
          <w:szCs w:val="24"/>
          <w:shd w:val="clear" w:fill="FFFFFF"/>
          <w:lang w:eastAsia="zh-CN"/>
        </w:rPr>
        <w:t>《申报汇总表》（附件</w:t>
      </w:r>
      <w:r>
        <w:rPr>
          <w:rFonts w:hint="eastAsia" w:ascii="宋体" w:hAnsi="宋体" w:eastAsia="宋体" w:cs="宋体"/>
          <w:b/>
          <w:bCs/>
          <w:i w:val="0"/>
          <w:iCs w:val="0"/>
          <w:caps w:val="0"/>
          <w:color w:val="000000"/>
          <w:spacing w:val="0"/>
          <w:sz w:val="24"/>
          <w:szCs w:val="24"/>
          <w:shd w:val="clear" w:fill="FFFFFF"/>
          <w:lang w:val="en-US" w:eastAsia="zh-CN"/>
        </w:rPr>
        <w:t>3</w:t>
      </w:r>
      <w:r>
        <w:rPr>
          <w:rFonts w:hint="eastAsia" w:ascii="宋体" w:hAnsi="宋体" w:eastAsia="宋体" w:cs="宋体"/>
          <w:b/>
          <w:bCs/>
          <w:i w:val="0"/>
          <w:iCs w:val="0"/>
          <w:caps w:val="0"/>
          <w:color w:val="000000"/>
          <w:spacing w:val="0"/>
          <w:sz w:val="24"/>
          <w:szCs w:val="24"/>
          <w:shd w:val="clear" w:fill="FFFFFF"/>
          <w:lang w:eastAsia="zh-CN"/>
        </w:rPr>
        <w:t>）</w:t>
      </w:r>
      <w:r>
        <w:rPr>
          <w:rFonts w:hint="eastAsia" w:ascii="宋体" w:hAnsi="宋体" w:eastAsia="宋体" w:cs="宋体"/>
          <w:i w:val="0"/>
          <w:iCs w:val="0"/>
          <w:caps w:val="0"/>
          <w:color w:val="000000"/>
          <w:spacing w:val="0"/>
          <w:sz w:val="24"/>
          <w:szCs w:val="24"/>
          <w:shd w:val="clear" w:fill="FFFFFF"/>
          <w:lang w:eastAsia="zh-CN"/>
        </w:rPr>
        <w:t>，</w:t>
      </w:r>
      <w:r>
        <w:rPr>
          <w:rFonts w:hint="eastAsia" w:ascii="宋体" w:hAnsi="宋体" w:eastAsia="宋体" w:cs="宋体"/>
          <w:b/>
          <w:bCs/>
          <w:i w:val="0"/>
          <w:iCs w:val="0"/>
          <w:caps w:val="0"/>
          <w:color w:val="000000"/>
          <w:spacing w:val="0"/>
          <w:sz w:val="24"/>
          <w:szCs w:val="24"/>
          <w:shd w:val="clear" w:fill="FFFFFF"/>
          <w:lang w:val="en-US" w:eastAsia="zh-CN"/>
        </w:rPr>
        <w:t>5</w:t>
      </w:r>
      <w:r>
        <w:rPr>
          <w:rFonts w:hint="eastAsia" w:ascii="宋体" w:hAnsi="宋体" w:eastAsia="宋体" w:cs="宋体"/>
          <w:b/>
          <w:bCs/>
          <w:i w:val="0"/>
          <w:iCs w:val="0"/>
          <w:caps w:val="0"/>
          <w:color w:val="000000"/>
          <w:spacing w:val="0"/>
          <w:sz w:val="24"/>
          <w:szCs w:val="24"/>
          <w:shd w:val="clear" w:fill="FFFFFF"/>
        </w:rPr>
        <w:t>月</w:t>
      </w:r>
      <w:r>
        <w:rPr>
          <w:rFonts w:hint="eastAsia" w:ascii="宋体" w:hAnsi="宋体" w:eastAsia="宋体" w:cs="宋体"/>
          <w:b/>
          <w:bCs/>
          <w:i w:val="0"/>
          <w:iCs w:val="0"/>
          <w:caps w:val="0"/>
          <w:color w:val="000000"/>
          <w:spacing w:val="0"/>
          <w:sz w:val="24"/>
          <w:szCs w:val="24"/>
          <w:shd w:val="clear" w:fill="FFFFFF"/>
          <w:lang w:val="en-US" w:eastAsia="zh-CN"/>
        </w:rPr>
        <w:t>20</w:t>
      </w:r>
      <w:r>
        <w:rPr>
          <w:rFonts w:hint="eastAsia" w:ascii="宋体" w:hAnsi="宋体" w:eastAsia="宋体" w:cs="宋体"/>
          <w:b/>
          <w:bCs/>
          <w:i w:val="0"/>
          <w:iCs w:val="0"/>
          <w:caps w:val="0"/>
          <w:color w:val="000000"/>
          <w:spacing w:val="0"/>
          <w:sz w:val="24"/>
          <w:szCs w:val="24"/>
          <w:shd w:val="clear" w:fill="FFFFFF"/>
        </w:rPr>
        <w:t>日</w:t>
      </w:r>
      <w:r>
        <w:rPr>
          <w:rFonts w:hint="eastAsia" w:ascii="宋体" w:hAnsi="宋体" w:eastAsia="宋体" w:cs="宋体"/>
          <w:i w:val="0"/>
          <w:iCs w:val="0"/>
          <w:caps w:val="0"/>
          <w:color w:val="000000"/>
          <w:spacing w:val="0"/>
          <w:sz w:val="24"/>
          <w:szCs w:val="24"/>
          <w:shd w:val="clear" w:fill="FFFFFF"/>
        </w:rPr>
        <w:t>前发送至邮箱</w:t>
      </w:r>
      <w:r>
        <w:rPr>
          <w:rFonts w:hint="eastAsia" w:ascii="宋体" w:hAnsi="宋体" w:eastAsia="宋体" w:cs="宋体"/>
          <w:i w:val="0"/>
          <w:iCs w:val="0"/>
          <w:caps w:val="0"/>
          <w:color w:val="267EF0"/>
          <w:spacing w:val="0"/>
          <w:sz w:val="24"/>
          <w:szCs w:val="24"/>
          <w:u w:val="single"/>
          <w:shd w:val="clear" w:fill="FFFFFF"/>
        </w:rPr>
        <w:fldChar w:fldCharType="begin"/>
      </w:r>
      <w:r>
        <w:rPr>
          <w:rFonts w:hint="eastAsia" w:ascii="宋体" w:hAnsi="宋体" w:eastAsia="宋体" w:cs="宋体"/>
          <w:i w:val="0"/>
          <w:iCs w:val="0"/>
          <w:caps w:val="0"/>
          <w:color w:val="267EF0"/>
          <w:spacing w:val="0"/>
          <w:sz w:val="24"/>
          <w:szCs w:val="24"/>
          <w:u w:val="single"/>
          <w:shd w:val="clear" w:fill="FFFFFF"/>
        </w:rPr>
        <w:instrText xml:space="preserve"> HYPERLINK "mailto:2421017@xdsisu.edu.cn" \t "_blank" </w:instrText>
      </w:r>
      <w:r>
        <w:rPr>
          <w:rFonts w:hint="eastAsia" w:ascii="宋体" w:hAnsi="宋体" w:eastAsia="宋体" w:cs="宋体"/>
          <w:i w:val="0"/>
          <w:iCs w:val="0"/>
          <w:caps w:val="0"/>
          <w:color w:val="267EF0"/>
          <w:spacing w:val="0"/>
          <w:sz w:val="24"/>
          <w:szCs w:val="24"/>
          <w:u w:val="single"/>
          <w:shd w:val="clear" w:fill="FFFFFF"/>
        </w:rPr>
        <w:fldChar w:fldCharType="separate"/>
      </w:r>
      <w:r>
        <w:rPr>
          <w:rStyle w:val="5"/>
          <w:rFonts w:hint="eastAsia" w:ascii="宋体" w:hAnsi="宋体" w:eastAsia="宋体" w:cs="宋体"/>
          <w:i w:val="0"/>
          <w:iCs w:val="0"/>
          <w:caps w:val="0"/>
          <w:color w:val="267EF0"/>
          <w:spacing w:val="0"/>
          <w:sz w:val="24"/>
          <w:szCs w:val="24"/>
          <w:u w:val="single"/>
          <w:shd w:val="clear" w:fill="FFFFFF"/>
        </w:rPr>
        <w:t>2421017@xdsisu.edu.cn</w:t>
      </w:r>
      <w:r>
        <w:rPr>
          <w:rFonts w:hint="eastAsia" w:ascii="宋体" w:hAnsi="宋体" w:eastAsia="宋体" w:cs="宋体"/>
          <w:i w:val="0"/>
          <w:iCs w:val="0"/>
          <w:caps w:val="0"/>
          <w:color w:val="267EF0"/>
          <w:spacing w:val="0"/>
          <w:sz w:val="24"/>
          <w:szCs w:val="24"/>
          <w:u w:val="single"/>
          <w:shd w:val="clear" w:fill="FFFFFF"/>
        </w:rPr>
        <w:fldChar w:fldCharType="end"/>
      </w:r>
      <w:r>
        <w:rPr>
          <w:rFonts w:hint="eastAsia" w:ascii="宋体" w:hAnsi="宋体" w:eastAsia="宋体" w:cs="宋体"/>
          <w:i w:val="0"/>
          <w:iCs w:val="0"/>
          <w:caps w:val="0"/>
          <w:color w:val="000000"/>
          <w:spacing w:val="0"/>
          <w:sz w:val="24"/>
          <w:szCs w:val="24"/>
          <w:shd w:val="clear" w:fill="FFFFFF"/>
        </w:rPr>
        <w:t>。学校将组织专家评审，择优报送</w:t>
      </w:r>
      <w:r>
        <w:rPr>
          <w:rFonts w:hint="eastAsia" w:ascii="宋体" w:hAnsi="宋体" w:eastAsia="宋体" w:cs="宋体"/>
          <w:i w:val="0"/>
          <w:iCs w:val="0"/>
          <w:caps w:val="0"/>
          <w:color w:val="000000"/>
          <w:spacing w:val="0"/>
          <w:sz w:val="24"/>
          <w:szCs w:val="24"/>
          <w:shd w:val="clear" w:fill="FFFFFF"/>
          <w:lang w:eastAsia="zh-CN"/>
        </w:rPr>
        <w:t>，</w:t>
      </w:r>
      <w:r>
        <w:rPr>
          <w:rFonts w:hint="eastAsia" w:ascii="宋体" w:hAnsi="宋体" w:eastAsia="宋体" w:cs="宋体"/>
          <w:i w:val="0"/>
          <w:iCs w:val="0"/>
          <w:caps w:val="0"/>
          <w:color w:val="000000"/>
          <w:spacing w:val="0"/>
          <w:sz w:val="24"/>
          <w:szCs w:val="24"/>
          <w:shd w:val="clear" w:fill="FFFFFF"/>
          <w:lang w:val="en-US" w:eastAsia="zh-CN"/>
        </w:rPr>
        <w:t>后续工作安排另行通知</w:t>
      </w:r>
      <w:r>
        <w:rPr>
          <w:rFonts w:hint="eastAsia" w:ascii="宋体" w:hAnsi="宋体" w:eastAsia="宋体" w:cs="宋体"/>
          <w:i w:val="0"/>
          <w:iCs w:val="0"/>
          <w:caps w:val="0"/>
          <w:color w:val="000000"/>
          <w:spacing w:val="0"/>
          <w:sz w:val="24"/>
          <w:szCs w:val="24"/>
          <w:shd w:val="clear" w:fill="FFFFFF"/>
        </w:rPr>
        <w:t>。</w:t>
      </w:r>
    </w:p>
    <w:p>
      <w:pPr>
        <w:pStyle w:val="2"/>
        <w:keepNext w:val="0"/>
        <w:keepLines w:val="0"/>
        <w:widowControl/>
        <w:suppressLineNumbers w:val="0"/>
        <w:shd w:val="clear" w:fill="FFFFFF"/>
        <w:spacing w:before="0" w:beforeAutospacing="1" w:after="0" w:afterAutospacing="1" w:line="330" w:lineRule="atLeast"/>
        <w:ind w:left="0" w:right="0" w:firstLine="0"/>
        <w:jc w:val="both"/>
        <w:rPr>
          <w:rFonts w:hint="eastAsia" w:ascii="微软雅黑" w:hAnsi="微软雅黑" w:eastAsia="微软雅黑" w:cs="微软雅黑"/>
          <w:i w:val="0"/>
          <w:iCs w:val="0"/>
          <w:caps w:val="0"/>
          <w:color w:val="000000"/>
          <w:spacing w:val="0"/>
          <w:sz w:val="22"/>
          <w:szCs w:val="22"/>
        </w:rPr>
      </w:pP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0" w:beforeAutospacing="1" w:after="0" w:afterAutospacing="1" w:line="330" w:lineRule="atLeast"/>
        <w:ind w:left="0" w:right="0" w:firstLine="480"/>
        <w:jc w:val="both"/>
        <w:rPr>
          <w:rFonts w:hint="eastAsia" w:ascii="微软雅黑" w:hAnsi="微软雅黑" w:eastAsia="微软雅黑" w:cs="微软雅黑"/>
          <w:i w:val="0"/>
          <w:iCs w:val="0"/>
          <w:caps w:val="0"/>
          <w:color w:val="000000"/>
          <w:spacing w:val="0"/>
          <w:sz w:val="22"/>
          <w:szCs w:val="22"/>
        </w:rPr>
      </w:pPr>
      <w:r>
        <w:rPr>
          <w:rFonts w:hint="eastAsia" w:ascii="宋体" w:hAnsi="宋体" w:eastAsia="宋体" w:cs="宋体"/>
          <w:i w:val="0"/>
          <w:iCs w:val="0"/>
          <w:caps w:val="0"/>
          <w:color w:val="000000"/>
          <w:spacing w:val="0"/>
          <w:sz w:val="24"/>
          <w:szCs w:val="24"/>
          <w:shd w:val="clear" w:fill="FFFFFF"/>
        </w:rPr>
        <w:t>联系人：刘云溪、黄鉴   联系方式：51278537、51278077或企业微信</w:t>
      </w:r>
    </w:p>
    <w:p>
      <w:pPr>
        <w:pStyle w:val="2"/>
        <w:keepNext w:val="0"/>
        <w:keepLines w:val="0"/>
        <w:widowControl/>
        <w:suppressLineNumbers w:val="0"/>
        <w:shd w:val="clear" w:fill="FFFFFF"/>
        <w:spacing w:before="0" w:beforeAutospacing="1" w:after="0" w:afterAutospacing="1" w:line="330" w:lineRule="atLeast"/>
        <w:ind w:left="0" w:right="0" w:firstLine="0"/>
        <w:jc w:val="both"/>
        <w:rPr>
          <w:rFonts w:hint="eastAsia" w:ascii="微软雅黑" w:hAnsi="微软雅黑" w:eastAsia="微软雅黑" w:cs="微软雅黑"/>
          <w:i w:val="0"/>
          <w:iCs w:val="0"/>
          <w:caps w:val="0"/>
          <w:color w:val="000000"/>
          <w:spacing w:val="0"/>
          <w:sz w:val="22"/>
          <w:szCs w:val="22"/>
        </w:rPr>
      </w:pP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0" w:beforeAutospacing="1" w:after="0" w:afterAutospacing="1" w:line="330" w:lineRule="atLeast"/>
        <w:ind w:left="0" w:right="0" w:firstLine="0"/>
        <w:jc w:val="right"/>
        <w:rPr>
          <w:rFonts w:hint="eastAsia" w:ascii="微软雅黑" w:hAnsi="微软雅黑" w:eastAsia="微软雅黑" w:cs="微软雅黑"/>
          <w:i w:val="0"/>
          <w:iCs w:val="0"/>
          <w:caps w:val="0"/>
          <w:color w:val="000000"/>
          <w:spacing w:val="0"/>
          <w:sz w:val="22"/>
          <w:szCs w:val="22"/>
        </w:rPr>
      </w:pPr>
      <w:r>
        <w:rPr>
          <w:rFonts w:hint="eastAsia" w:ascii="宋体" w:hAnsi="宋体" w:eastAsia="宋体" w:cs="宋体"/>
          <w:i w:val="0"/>
          <w:iCs w:val="0"/>
          <w:caps w:val="0"/>
          <w:color w:val="000000"/>
          <w:spacing w:val="0"/>
          <w:sz w:val="24"/>
          <w:szCs w:val="24"/>
          <w:shd w:val="clear" w:fill="FFFFFF"/>
        </w:rPr>
        <w:t>上外贤达学院科研处</w:t>
      </w:r>
    </w:p>
    <w:p>
      <w:pPr>
        <w:pStyle w:val="2"/>
        <w:keepNext w:val="0"/>
        <w:keepLines w:val="0"/>
        <w:widowControl/>
        <w:suppressLineNumbers w:val="0"/>
        <w:shd w:val="clear" w:fill="FFFFFF"/>
        <w:spacing w:before="0" w:beforeAutospacing="1" w:after="0" w:afterAutospacing="1" w:line="330" w:lineRule="atLeast"/>
        <w:ind w:left="0" w:right="0" w:firstLine="0"/>
        <w:jc w:val="right"/>
        <w:rPr>
          <w:rFonts w:hint="eastAsia" w:ascii="微软雅黑" w:hAnsi="微软雅黑" w:eastAsia="微软雅黑" w:cs="微软雅黑"/>
          <w:i w:val="0"/>
          <w:iCs w:val="0"/>
          <w:caps w:val="0"/>
          <w:color w:val="000000"/>
          <w:spacing w:val="0"/>
          <w:sz w:val="22"/>
          <w:szCs w:val="22"/>
        </w:rPr>
      </w:pPr>
      <w:r>
        <w:rPr>
          <w:rFonts w:hint="eastAsia" w:ascii="宋体" w:hAnsi="宋体" w:eastAsia="宋体" w:cs="宋体"/>
          <w:i w:val="0"/>
          <w:iCs w:val="0"/>
          <w:caps w:val="0"/>
          <w:color w:val="000000"/>
          <w:spacing w:val="0"/>
          <w:sz w:val="24"/>
          <w:szCs w:val="24"/>
          <w:shd w:val="clear" w:fill="FFFFFF"/>
        </w:rPr>
        <w:t>2024年</w:t>
      </w:r>
      <w:r>
        <w:rPr>
          <w:rFonts w:hint="eastAsia" w:ascii="宋体" w:hAnsi="宋体" w:eastAsia="宋体" w:cs="宋体"/>
          <w:i w:val="0"/>
          <w:iCs w:val="0"/>
          <w:caps w:val="0"/>
          <w:color w:val="000000"/>
          <w:spacing w:val="0"/>
          <w:sz w:val="24"/>
          <w:szCs w:val="24"/>
          <w:shd w:val="clear" w:fill="FFFFFF"/>
          <w:lang w:val="en-US" w:eastAsia="zh-CN"/>
        </w:rPr>
        <w:t>5</w:t>
      </w:r>
      <w:r>
        <w:rPr>
          <w:rFonts w:hint="eastAsia" w:ascii="宋体" w:hAnsi="宋体" w:eastAsia="宋体" w:cs="宋体"/>
          <w:i w:val="0"/>
          <w:iCs w:val="0"/>
          <w:caps w:val="0"/>
          <w:color w:val="000000"/>
          <w:spacing w:val="0"/>
          <w:sz w:val="24"/>
          <w:szCs w:val="24"/>
          <w:shd w:val="clear" w:fill="FFFFFF"/>
        </w:rPr>
        <w:t>月</w:t>
      </w:r>
      <w:r>
        <w:rPr>
          <w:rFonts w:hint="eastAsia" w:ascii="宋体" w:hAnsi="宋体" w:eastAsia="宋体" w:cs="宋体"/>
          <w:i w:val="0"/>
          <w:iCs w:val="0"/>
          <w:caps w:val="0"/>
          <w:color w:val="000000"/>
          <w:spacing w:val="0"/>
          <w:sz w:val="24"/>
          <w:szCs w:val="24"/>
          <w:shd w:val="clear" w:fill="FFFFFF"/>
          <w:lang w:val="en-US" w:eastAsia="zh-CN"/>
        </w:rPr>
        <w:t>8</w:t>
      </w:r>
      <w:r>
        <w:rPr>
          <w:rFonts w:hint="eastAsia" w:ascii="宋体" w:hAnsi="宋体" w:eastAsia="宋体" w:cs="宋体"/>
          <w:i w:val="0"/>
          <w:iCs w:val="0"/>
          <w:caps w:val="0"/>
          <w:color w:val="000000"/>
          <w:spacing w:val="0"/>
          <w:sz w:val="24"/>
          <w:szCs w:val="24"/>
          <w:shd w:val="clear" w:fill="FFFFFF"/>
        </w:rPr>
        <w:t>日</w:t>
      </w:r>
    </w:p>
    <w:bookmarkEnd w:id="0"/>
    <w:p>
      <w:pPr>
        <w:ind w:firstLine="480" w:firstLineChars="200"/>
        <w:rPr>
          <w:rFonts w:hint="eastAsia"/>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MS Gothic">
    <w:panose1 w:val="020B0609070205080204"/>
    <w:charset w:val="80"/>
    <w:family w:val="auto"/>
    <w:pitch w:val="default"/>
    <w:sig w:usb0="E00002FF" w:usb1="6AC7FDFB" w:usb2="08000012" w:usb3="00000000" w:csb0="4002009F" w:csb1="DFD70000"/>
  </w:font>
  <w:font w:name="Microsoft JhengHei UI">
    <w:panose1 w:val="020B0604030504040204"/>
    <w:charset w:val="88"/>
    <w:family w:val="auto"/>
    <w:pitch w:val="default"/>
    <w:sig w:usb0="0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hZmZmNDFhNTZlNmM5YjdiM2FjMjFlMTE2ZTc2YmIifQ=="/>
    <w:docVar w:name="KSO_WPS_MARK_KEY" w:val="b2f57f70-a473-45dc-8bb6-369832760218"/>
  </w:docVars>
  <w:rsids>
    <w:rsidRoot w:val="00000000"/>
    <w:rsid w:val="05E423FC"/>
    <w:rsid w:val="090D0C9D"/>
    <w:rsid w:val="24417C9B"/>
    <w:rsid w:val="27415800"/>
    <w:rsid w:val="3F064CB6"/>
    <w:rsid w:val="42DB61F5"/>
    <w:rsid w:val="472115BC"/>
    <w:rsid w:val="538637BA"/>
    <w:rsid w:val="59EC26FE"/>
    <w:rsid w:val="69611AD7"/>
    <w:rsid w:val="6F2B1324"/>
    <w:rsid w:val="72C7539E"/>
    <w:rsid w:val="75BF6E49"/>
    <w:rsid w:val="79226D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32</TotalTime>
  <ScaleCrop>false</ScaleCrop>
  <LinksUpToDate>false</LinksUpToDate>
  <CharactersWithSpaces>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2024-05-06T01:40:00Z</dcterms:created>
  <dc:creator>hp-3</dc:creator>
  <cp:lastModifiedBy>云溪</cp:lastModifiedBy>
  <dcterms:modified xsi:type="dcterms:W3CDTF">2024-05-08T07:52:40Z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6D6283F8AA424F2880F5823FA1D03CE2</vt:lpwstr>
  </property>
</Properties>
</file>