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ind w:firstLine="320" w:firstLineChars="200"/>
      </w:pPr>
      <w:r>
        <w:t>窗体顶端</w:t>
      </w:r>
    </w:p>
    <w:p>
      <w:pPr>
        <w:keepNext w:val="0"/>
        <w:keepLines w:val="0"/>
        <w:widowControl/>
        <w:suppressLineNumbers w:val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28"/>
          <w:szCs w:val="36"/>
        </w:rPr>
      </w:pPr>
      <w:bookmarkStart w:id="0" w:name="OLE_LINK1"/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36"/>
          <w:szCs w:val="36"/>
          <w:lang w:val="en-US" w:eastAsia="zh-CN" w:bidi="ar"/>
        </w:rPr>
        <w:t>关于2026年国家社科基金项目预申报的通知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left"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各学院</w:t>
      </w:r>
      <w:r>
        <w:rPr>
          <w:rFonts w:hint="eastAsia" w:ascii="方正仿宋_GB2312" w:hAnsi="方正仿宋_GB2312" w:eastAsia="方正仿宋_GB2312" w:cs="方正仿宋_GB2312"/>
          <w:sz w:val="24"/>
          <w:szCs w:val="24"/>
          <w:lang w:eastAsia="zh-CN"/>
        </w:rPr>
        <w:t>、</w:t>
      </w: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>中心</w:t>
      </w: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：</w:t>
      </w:r>
    </w:p>
    <w:p>
      <w:pPr>
        <w:bidi w:val="0"/>
        <w:spacing w:line="360" w:lineRule="auto"/>
        <w:ind w:firstLine="480" w:firstLineChars="200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为切实做好2026年度国家社会科学基金项目的申报组织工作，引导广大教师围绕国家战略需求与学科前沿方向，提前谋划、扎实准备，进一步提升项目申报质量与立项率，科研处现启动2026年度国家社科基金项目预申报工作。现将有关事项通知如下：</w:t>
      </w:r>
    </w:p>
    <w:p>
      <w:pPr>
        <w:bidi w:val="0"/>
        <w:spacing w:line="360" w:lineRule="auto"/>
        <w:ind w:firstLine="480" w:firstLineChars="200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 xml:space="preserve">一、指导思想  </w:t>
      </w:r>
    </w:p>
    <w:p>
      <w:pPr>
        <w:bidi w:val="0"/>
        <w:spacing w:line="360" w:lineRule="auto"/>
        <w:ind w:firstLine="480" w:firstLineChars="200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以习近平新时代中国特色社会主义思想为指导，深入学习贯彻党的二十大和二十届二中、三中全会精神，全面落实《中共中央关于加快构建中国特色哲学社会科学的意见》，坚持正确的政治方向、学术导向和科研伦理，聚焦中国自主的知识体系构建，鼓励跨学科、跨领域协同攻关，推动具有中国特色、中国风格、中国气派的哲学社会科学创新发展。</w:t>
      </w:r>
    </w:p>
    <w:p>
      <w:pPr>
        <w:bidi w:val="0"/>
        <w:spacing w:line="360" w:lineRule="auto"/>
        <w:ind w:firstLine="480" w:firstLineChars="200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 xml:space="preserve">二、总体要求  </w:t>
      </w:r>
    </w:p>
    <w:p>
      <w:pPr>
        <w:bidi w:val="0"/>
        <w:spacing w:line="360" w:lineRule="auto"/>
        <w:ind w:firstLine="480" w:firstLineChars="200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预申报工作旨在引导教师提前启动项目设计与论证，强化有组织科研与自主探索相结合。拟申报2026年度国家社科基金各类项目的教师，原则上均须参加本次预申报。鼓励拟申报教育部人文社科项目、</w:t>
      </w:r>
      <w:r>
        <w:rPr>
          <w:rFonts w:hint="eastAsia" w:ascii="方正仿宋_GB2312" w:hAnsi="方正仿宋_GB2312" w:eastAsia="方正仿宋_GB2312" w:cs="方正仿宋_GB2312"/>
          <w:sz w:val="24"/>
          <w:szCs w:val="24"/>
          <w:lang w:eastAsia="zh-CN"/>
        </w:rPr>
        <w:t>上海市哲社规划</w:t>
      </w: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项目等其他重要省部级项目的教师积极参与。科研处将建立2026年度项目培育库，择优推荐申报各类高级别项目。</w:t>
      </w:r>
    </w:p>
    <w:p>
      <w:pPr>
        <w:bidi w:val="0"/>
        <w:spacing w:line="360" w:lineRule="auto"/>
        <w:ind w:firstLine="480" w:firstLineChars="200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 xml:space="preserve">三、申报条件  </w:t>
      </w:r>
    </w:p>
    <w:p>
      <w:pPr>
        <w:bidi w:val="0"/>
        <w:spacing w:line="360" w:lineRule="auto"/>
        <w:ind w:firstLine="480" w:firstLineChars="200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 xml:space="preserve">1. 申请重点项目和一般项目者，须具有副高级及以上专业技术职务或博士学位；不具备上述条件者，可申请青年项目。  </w:t>
      </w:r>
    </w:p>
    <w:p>
      <w:pPr>
        <w:bidi w:val="0"/>
        <w:spacing w:line="360" w:lineRule="auto"/>
        <w:ind w:firstLine="480" w:firstLineChars="200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 xml:space="preserve">2. 青年项目申请人年龄不得超过35周岁（女性不超过40周岁），年龄计算截止至2026年4月。  </w:t>
      </w:r>
    </w:p>
    <w:p>
      <w:pPr>
        <w:bidi w:val="0"/>
        <w:spacing w:line="360" w:lineRule="auto"/>
        <w:ind w:firstLine="480" w:firstLineChars="200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 xml:space="preserve">3.已承担国家社科基金、国家自然科学基金及其他国家级科研项目尚未结项者，不得作为负责人申报新的国家社科基金年度项目。  </w:t>
      </w:r>
    </w:p>
    <w:p>
      <w:pPr>
        <w:bidi w:val="0"/>
        <w:spacing w:line="360" w:lineRule="auto"/>
        <w:ind w:firstLine="480" w:firstLineChars="200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4.以博士学位论文或博士后出站报告为基础申报的，须在申请书中说明与学位论文（出站报告）的区别与联系，并承诺进行实质性修改，重复比例不得超过60%。</w:t>
      </w:r>
    </w:p>
    <w:p>
      <w:pPr>
        <w:bidi w:val="0"/>
        <w:spacing w:line="360" w:lineRule="auto"/>
        <w:ind w:firstLine="480" w:firstLineChars="200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 xml:space="preserve">四、支持措施  </w:t>
      </w:r>
    </w:p>
    <w:p>
      <w:pPr>
        <w:bidi w:val="0"/>
        <w:spacing w:line="360" w:lineRule="auto"/>
        <w:ind w:firstLine="480" w:firstLineChars="200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 xml:space="preserve">1.科研处将组织专题培训、专家辅导、论证研讨等活动，对预申报项目进行全程跟踪与精准指导。  </w:t>
      </w:r>
    </w:p>
    <w:p>
      <w:pPr>
        <w:bidi w:val="0"/>
        <w:spacing w:line="360" w:lineRule="auto"/>
        <w:ind w:firstLine="480" w:firstLineChars="200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 xml:space="preserve">2.各学院应积极配合，组织院内专家对预申报项目进行初步评审与优化建议。  </w:t>
      </w:r>
    </w:p>
    <w:p>
      <w:pPr>
        <w:bidi w:val="0"/>
        <w:spacing w:line="360" w:lineRule="auto"/>
        <w:ind w:firstLine="480" w:firstLineChars="200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3.预申报项目将纳入学校科研项目培育体系，优秀项目优先推荐申报国家社科基金及其他省部级项目，并在校内科研经费安排中予以倾斜支持。</w:t>
      </w:r>
    </w:p>
    <w:p>
      <w:pPr>
        <w:bidi w:val="0"/>
        <w:spacing w:line="360" w:lineRule="auto"/>
        <w:ind w:firstLine="480" w:firstLineChars="200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 xml:space="preserve">五、其他说明  </w:t>
      </w:r>
    </w:p>
    <w:p>
      <w:pPr>
        <w:bidi w:val="0"/>
        <w:spacing w:line="360" w:lineRule="auto"/>
        <w:ind w:firstLine="480" w:firstLineChars="200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 xml:space="preserve">1.拟申报2026年度国家社科基金项目的教师，原则上均须提交预申报材料。  </w:t>
      </w:r>
    </w:p>
    <w:p>
      <w:pPr>
        <w:bidi w:val="0"/>
        <w:spacing w:line="360" w:lineRule="auto"/>
        <w:ind w:firstLine="480" w:firstLineChars="200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2.拟申报2026年度教育部、</w:t>
      </w:r>
      <w:r>
        <w:rPr>
          <w:rFonts w:hint="eastAsia" w:ascii="方正仿宋_GB2312" w:hAnsi="方正仿宋_GB2312" w:eastAsia="方正仿宋_GB2312" w:cs="方正仿宋_GB2312"/>
          <w:sz w:val="24"/>
          <w:szCs w:val="24"/>
          <w:lang w:eastAsia="zh-CN"/>
        </w:rPr>
        <w:t>上海市哲社规划</w:t>
      </w: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 xml:space="preserve">等项目的教师，建议同步提交预申报材料。  </w:t>
      </w:r>
    </w:p>
    <w:p>
      <w:pPr>
        <w:bidi w:val="0"/>
        <w:spacing w:line="360" w:lineRule="auto"/>
        <w:ind w:firstLine="480" w:firstLineChars="200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3.有基本科研业务费在研项目且无国家级在研项目的教师，原则上须参加预申报。</w:t>
      </w:r>
    </w:p>
    <w:p>
      <w:pPr>
        <w:bidi w:val="0"/>
        <w:spacing w:line="360" w:lineRule="auto"/>
        <w:ind w:firstLine="480" w:firstLineChars="200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4.不得直接提交未经修改的往年申报书，须在原有基础上进行实质性优化与提升。</w:t>
      </w:r>
    </w:p>
    <w:p>
      <w:pPr>
        <w:bidi w:val="0"/>
        <w:spacing w:line="360" w:lineRule="auto"/>
        <w:ind w:firstLine="480" w:firstLineChars="200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 xml:space="preserve">六、时间安排  </w:t>
      </w:r>
    </w:p>
    <w:p>
      <w:pPr>
        <w:bidi w:val="0"/>
        <w:spacing w:line="360" w:lineRule="auto"/>
        <w:ind w:firstLine="480" w:firstLineChars="200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请各学院于2025年1</w:t>
      </w: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>2</w:t>
      </w: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月10日前将预申报书电子版（命名格式：姓名-学院-学科-题目）及汇总表统一报送至邮箱</w:t>
      </w: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>2421017</w:t>
      </w: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@xdsisu.edu.cn。汇总表纸质版须经学院审核盖章后报送至科研处办公室。科研处将于1</w:t>
      </w: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>2</w:t>
      </w: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月中旬组织专家进行集中评审与反馈。</w:t>
      </w:r>
      <w:bookmarkStart w:id="1" w:name="_GoBack"/>
      <w:bookmarkEnd w:id="1"/>
    </w:p>
    <w:p>
      <w:pPr>
        <w:bidi w:val="0"/>
        <w:spacing w:line="360" w:lineRule="auto"/>
        <w:ind w:firstLine="480" w:firstLineChars="200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联系人：</w:t>
      </w: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>刘云溪</w:t>
      </w:r>
      <w:r>
        <w:rPr>
          <w:rFonts w:hint="eastAsia" w:ascii="方正仿宋_GB2312" w:hAnsi="方正仿宋_GB2312" w:eastAsia="方正仿宋_GB2312" w:cs="方正仿宋_GB2312"/>
          <w:sz w:val="24"/>
          <w:szCs w:val="24"/>
          <w:lang w:eastAsia="zh-CN"/>
        </w:rPr>
        <w:t>、</w:t>
      </w: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>黄鉴</w:t>
      </w: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 xml:space="preserve">  </w:t>
      </w:r>
    </w:p>
    <w:p>
      <w:pPr>
        <w:bidi w:val="0"/>
        <w:spacing w:line="360" w:lineRule="auto"/>
        <w:ind w:firstLine="480" w:firstLineChars="200"/>
        <w:rPr>
          <w:rFonts w:hint="default" w:ascii="方正仿宋_GB2312" w:hAnsi="方正仿宋_GB2312" w:eastAsia="方正仿宋_GB2312" w:cs="方正仿宋_GB2312"/>
          <w:sz w:val="24"/>
          <w:szCs w:val="24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联系</w:t>
      </w: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>方式</w:t>
      </w: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：</w:t>
      </w: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>51278537、企业微信</w:t>
      </w:r>
    </w:p>
    <w:p>
      <w:pPr>
        <w:wordWrap w:val="0"/>
        <w:bidi w:val="0"/>
        <w:spacing w:line="360" w:lineRule="auto"/>
        <w:ind w:firstLine="480" w:firstLineChars="200"/>
        <w:jc w:val="right"/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 xml:space="preserve">科研处  </w:t>
      </w: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 xml:space="preserve"> </w:t>
      </w:r>
    </w:p>
    <w:p>
      <w:pPr>
        <w:bidi w:val="0"/>
        <w:spacing w:line="360" w:lineRule="auto"/>
        <w:ind w:firstLine="480" w:firstLineChars="200"/>
        <w:jc w:val="right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2025年10月22日</w:t>
      </w:r>
    </w:p>
    <w:bookmarkEnd w:id="0"/>
    <w:p>
      <w:pPr>
        <w:bidi w:val="0"/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24608619-9B16-4665-AE16-A66606B892BD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777A24CD-E8CF-49D1-8063-F10A31275CE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U5ZGNlMmMwNzQzYzMwZWNlNTQ5YzJhMmUwNTgxOGIifQ=="/>
  </w:docVars>
  <w:rsids>
    <w:rsidRoot w:val="75397501"/>
    <w:rsid w:val="3C196E25"/>
    <w:rsid w:val="46BE1940"/>
    <w:rsid w:val="4D1F0A94"/>
    <w:rsid w:val="75397501"/>
    <w:rsid w:val="79836C45"/>
    <w:rsid w:val="7E274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Hyperlink"/>
    <w:basedOn w:val="4"/>
    <w:qFormat/>
    <w:uiPriority w:val="0"/>
    <w:rPr>
      <w:color w:val="0000FF"/>
      <w:u w:val="single"/>
    </w:rPr>
  </w:style>
  <w:style w:type="paragraph" w:customStyle="1" w:styleId="7">
    <w:name w:val="_Style 6"/>
    <w:basedOn w:val="1"/>
    <w:next w:val="1"/>
    <w:qFormat/>
    <w:uiPriority w:val="0"/>
    <w:pPr>
      <w:pBdr>
        <w:bottom w:val="single" w:color="auto" w:sz="6" w:space="1"/>
      </w:pBdr>
      <w:jc w:val="center"/>
    </w:pPr>
    <w:rPr>
      <w:rFonts w:ascii="Arial" w:eastAsia="宋体"/>
      <w:vanish/>
      <w:sz w:val="16"/>
    </w:rPr>
  </w:style>
  <w:style w:type="paragraph" w:customStyle="1" w:styleId="8">
    <w:name w:val="_Style 7"/>
    <w:basedOn w:val="1"/>
    <w:next w:val="1"/>
    <w:uiPriority w:val="0"/>
    <w:pPr>
      <w:pBdr>
        <w:top w:val="single" w:color="auto" w:sz="6" w:space="1"/>
      </w:pBdr>
      <w:jc w:val="center"/>
    </w:pPr>
    <w:rPr>
      <w:rFonts w:ascii="Arial" w:eastAsia="宋体"/>
      <w:vanish/>
      <w:sz w:val="16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41</TotalTime>
  <ScaleCrop>false</ScaleCrop>
  <LinksUpToDate>false</LinksUpToDate>
  <CharactersWithSpaces>0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2025-10-22T05:56:00Z</dcterms:created>
  <dc:creator>Jane </dc:creator>
  <cp:lastModifiedBy>云溪</cp:lastModifiedBy>
  <dcterms:modified xsi:type="dcterms:W3CDTF">2025-10-22T08:45:28Z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5F169744E0F74309BAA09A39C7AFA245</vt:lpwstr>
  </property>
  <property fmtid="{D5CDD505-2E9C-101B-9397-08002B2CF9AE}" pid="4" name="KSOTemplateDocerSaveRecord">
    <vt:lpwstr>eyJoZGlkIjoiMjNiNWE1MmQ5M2EyYzkyMDI5Mjk0YjMwNjJjMTg3OGYiLCJ1c2VySWQiOiIzMTk2MjQwNzQifQ==</vt:lpwstr>
  </property>
</Properties>
</file>